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A2A" w:rsidRDefault="00B11A2A" w:rsidP="00B11A2A">
      <w:pPr>
        <w:ind w:firstLine="534"/>
        <w:jc w:val="center"/>
        <w:rPr>
          <w:sz w:val="28"/>
          <w:szCs w:val="28"/>
        </w:rPr>
      </w:pPr>
      <w:r w:rsidRPr="001E1CD0">
        <w:rPr>
          <w:sz w:val="28"/>
          <w:szCs w:val="28"/>
        </w:rPr>
        <w:t>ЛЕКЦИЯ</w:t>
      </w:r>
      <w:r>
        <w:rPr>
          <w:sz w:val="28"/>
          <w:szCs w:val="28"/>
        </w:rPr>
        <w:t xml:space="preserve"> 9</w:t>
      </w:r>
    </w:p>
    <w:p w:rsidR="00B11A2A" w:rsidRDefault="00B11A2A" w:rsidP="00B11A2A">
      <w:pPr>
        <w:pStyle w:val="20"/>
        <w:spacing w:before="0" w:after="0"/>
        <w:ind w:firstLine="534"/>
        <w:jc w:val="center"/>
        <w:rPr>
          <w:rFonts w:ascii="Times New Roman" w:hAnsi="Times New Roman"/>
          <w:b w:val="0"/>
          <w:i w:val="0"/>
        </w:rPr>
      </w:pPr>
    </w:p>
    <w:p w:rsidR="00B11A2A" w:rsidRDefault="00B11A2A" w:rsidP="00B11A2A">
      <w:pPr>
        <w:pStyle w:val="3"/>
        <w:numPr>
          <w:ilvl w:val="0"/>
          <w:numId w:val="0"/>
        </w:numPr>
        <w:jc w:val="center"/>
        <w:rPr>
          <w:bCs/>
          <w:caps/>
        </w:rPr>
      </w:pPr>
      <w:hyperlink r:id="rId6" w:history="1"/>
      <w:hyperlink r:id="rId7" w:history="1"/>
      <w:bookmarkStart w:id="0" w:name="_Toc199088713"/>
      <w:bookmarkStart w:id="1" w:name="_Toc200813017"/>
      <w:r w:rsidRPr="00853EB5">
        <w:rPr>
          <w:bCs/>
        </w:rPr>
        <w:t>7</w:t>
      </w:r>
      <w:r w:rsidRPr="00853EB5">
        <w:rPr>
          <w:bCs/>
          <w:caps/>
        </w:rPr>
        <w:t xml:space="preserve"> КВАНТОВАЯ ОПТИКА</w:t>
      </w:r>
      <w:bookmarkEnd w:id="1"/>
    </w:p>
    <w:p w:rsidR="00B11A2A" w:rsidRPr="00853EB5" w:rsidRDefault="00B11A2A" w:rsidP="00B11A2A"/>
    <w:p w:rsidR="00B11A2A" w:rsidRPr="00853EB5" w:rsidRDefault="00B11A2A" w:rsidP="00B11A2A">
      <w:pPr>
        <w:pStyle w:val="3"/>
        <w:numPr>
          <w:ilvl w:val="0"/>
          <w:numId w:val="0"/>
        </w:numPr>
        <w:jc w:val="center"/>
        <w:rPr>
          <w:bCs/>
          <w:caps/>
        </w:rPr>
      </w:pPr>
      <w:bookmarkStart w:id="2" w:name="_Toc200813018"/>
      <w:r w:rsidRPr="00853EB5">
        <w:rPr>
          <w:bCs/>
          <w:caps/>
        </w:rPr>
        <w:t>7.1 Тепловое излучение тел</w:t>
      </w:r>
      <w:bookmarkEnd w:id="0"/>
      <w:bookmarkEnd w:id="2"/>
    </w:p>
    <w:p w:rsidR="00B11A2A" w:rsidRPr="00025CA8" w:rsidRDefault="00B11A2A" w:rsidP="00B11A2A">
      <w:pPr>
        <w:pStyle w:val="3"/>
        <w:numPr>
          <w:ilvl w:val="0"/>
          <w:numId w:val="0"/>
        </w:numPr>
        <w:jc w:val="left"/>
        <w:rPr>
          <w:b/>
          <w:bCs/>
        </w:rPr>
      </w:pPr>
    </w:p>
    <w:p w:rsidR="00B11A2A" w:rsidRPr="00025CA8" w:rsidRDefault="00B11A2A" w:rsidP="00B11A2A">
      <w:pPr>
        <w:pStyle w:val="3"/>
        <w:numPr>
          <w:ilvl w:val="0"/>
          <w:numId w:val="0"/>
        </w:numPr>
        <w:ind w:firstLine="570"/>
        <w:jc w:val="left"/>
        <w:rPr>
          <w:b/>
        </w:rPr>
      </w:pPr>
      <w:bookmarkStart w:id="3" w:name="_Toc199088714"/>
      <w:bookmarkStart w:id="4" w:name="_Toc200813019"/>
      <w:r>
        <w:rPr>
          <w:b/>
          <w:bCs/>
          <w:caps/>
        </w:rPr>
        <w:t>7</w:t>
      </w:r>
      <w:r w:rsidRPr="00025CA8">
        <w:rPr>
          <w:b/>
          <w:bCs/>
          <w:caps/>
        </w:rPr>
        <w:t>.1</w:t>
      </w:r>
      <w:r>
        <w:rPr>
          <w:b/>
          <w:bCs/>
          <w:caps/>
        </w:rPr>
        <w:t>.1</w:t>
      </w:r>
      <w:r w:rsidRPr="00025CA8">
        <w:rPr>
          <w:b/>
          <w:bCs/>
          <w:caps/>
        </w:rPr>
        <w:t xml:space="preserve"> </w:t>
      </w:r>
      <w:r w:rsidRPr="00025CA8">
        <w:rPr>
          <w:b/>
          <w:bCs/>
        </w:rPr>
        <w:t>Ос</w:t>
      </w:r>
      <w:r w:rsidRPr="00025CA8">
        <w:rPr>
          <w:b/>
        </w:rPr>
        <w:t>новные</w:t>
      </w:r>
      <w:r w:rsidRPr="00025CA8">
        <w:rPr>
          <w:b/>
          <w:caps/>
        </w:rPr>
        <w:t xml:space="preserve"> </w:t>
      </w:r>
      <w:r w:rsidRPr="00025CA8">
        <w:rPr>
          <w:b/>
        </w:rPr>
        <w:t>свойства и характеристики</w:t>
      </w:r>
      <w:bookmarkEnd w:id="3"/>
      <w:bookmarkEnd w:id="4"/>
    </w:p>
    <w:p w:rsidR="00B11A2A" w:rsidRDefault="00B11A2A" w:rsidP="00B11A2A">
      <w:pPr>
        <w:ind w:firstLine="534"/>
        <w:jc w:val="both"/>
        <w:rPr>
          <w:sz w:val="28"/>
        </w:rPr>
      </w:pPr>
    </w:p>
    <w:p w:rsidR="00B11A2A" w:rsidRDefault="00B11A2A" w:rsidP="00B11A2A">
      <w:pPr>
        <w:ind w:firstLine="534"/>
        <w:jc w:val="both"/>
        <w:rPr>
          <w:color w:val="000000"/>
          <w:sz w:val="28"/>
          <w:szCs w:val="21"/>
        </w:rPr>
      </w:pPr>
      <w:r>
        <w:rPr>
          <w:sz w:val="28"/>
        </w:rPr>
        <w:t>Тела, нагретые до достаточно высоких температур, светятся. Свечение тел, обусловлен</w:t>
      </w:r>
      <w:r>
        <w:rPr>
          <w:sz w:val="28"/>
        </w:rPr>
        <w:softHyphen/>
        <w:t>ное нагреванием, называется тепловым (температурным)   излуч</w:t>
      </w:r>
      <w:r>
        <w:rPr>
          <w:sz w:val="28"/>
        </w:rPr>
        <w:t>е</w:t>
      </w:r>
      <w:r>
        <w:rPr>
          <w:sz w:val="28"/>
        </w:rPr>
        <w:t>нием. Тепловое излуче</w:t>
      </w:r>
      <w:r>
        <w:rPr>
          <w:sz w:val="28"/>
        </w:rPr>
        <w:softHyphen/>
        <w:t>ние, являясь самым распространенным в природе, совершается за счет энергии тепло</w:t>
      </w:r>
      <w:r>
        <w:rPr>
          <w:sz w:val="28"/>
        </w:rPr>
        <w:softHyphen/>
        <w:t>вого дв</w:t>
      </w:r>
      <w:r>
        <w:rPr>
          <w:sz w:val="28"/>
        </w:rPr>
        <w:t>и</w:t>
      </w:r>
      <w:r>
        <w:rPr>
          <w:sz w:val="28"/>
        </w:rPr>
        <w:t>жения атомов и молекул вещества  (т. е. за счет его внутренней энергии) и свойственно всем телам при темпер</w:t>
      </w:r>
      <w:r>
        <w:rPr>
          <w:sz w:val="28"/>
        </w:rPr>
        <w:t>а</w:t>
      </w:r>
      <w:r>
        <w:rPr>
          <w:sz w:val="28"/>
        </w:rPr>
        <w:t>туре выше 0 К. Тепловое излучение характеризу</w:t>
      </w:r>
      <w:r>
        <w:rPr>
          <w:sz w:val="28"/>
        </w:rPr>
        <w:softHyphen/>
        <w:t>ется сплошным спектром, полож</w:t>
      </w:r>
      <w:r>
        <w:rPr>
          <w:sz w:val="28"/>
        </w:rPr>
        <w:t>е</w:t>
      </w:r>
      <w:r>
        <w:rPr>
          <w:sz w:val="28"/>
        </w:rPr>
        <w:t xml:space="preserve">ние максимума которого зависит от температуры. </w:t>
      </w:r>
      <w:proofErr w:type="gramStart"/>
      <w:r>
        <w:rPr>
          <w:sz w:val="28"/>
        </w:rPr>
        <w:t>При высоких те</w:t>
      </w:r>
      <w:r>
        <w:rPr>
          <w:sz w:val="28"/>
        </w:rPr>
        <w:t>м</w:t>
      </w:r>
      <w:r>
        <w:rPr>
          <w:sz w:val="28"/>
        </w:rPr>
        <w:t>пературах излучаются короткие (видимые и ультрафиолетовые) элект</w:t>
      </w:r>
      <w:r>
        <w:rPr>
          <w:sz w:val="28"/>
        </w:rPr>
        <w:softHyphen/>
        <w:t>ромагнитные волны, при низких - преимущественно длинные (инфракра</w:t>
      </w:r>
      <w:r>
        <w:rPr>
          <w:sz w:val="28"/>
        </w:rPr>
        <w:t>с</w:t>
      </w:r>
      <w:r>
        <w:rPr>
          <w:sz w:val="28"/>
        </w:rPr>
        <w:t>ные).</w:t>
      </w:r>
      <w:proofErr w:type="gramEnd"/>
      <w:r>
        <w:rPr>
          <w:sz w:val="28"/>
        </w:rPr>
        <w:t xml:space="preserve"> Тепловое излучение — практически единственный вид излучения, который может </w:t>
      </w:r>
      <w:r>
        <w:rPr>
          <w:rFonts w:hint="eastAsia"/>
          <w:color w:val="000000"/>
          <w:sz w:val="28"/>
          <w:szCs w:val="21"/>
        </w:rPr>
        <w:t>находиться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стоянии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замкн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тую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зеркально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отражающими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стенками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поместить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несколько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гретых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различной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опыт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такая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система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времени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приходит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состояние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теплового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приобретают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одинаковую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температуру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обмениваются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</w:t>
      </w:r>
      <w:r>
        <w:rPr>
          <w:rFonts w:hint="eastAsia"/>
          <w:color w:val="000000"/>
          <w:sz w:val="28"/>
          <w:szCs w:val="21"/>
        </w:rPr>
        <w:t>ь</w:t>
      </w:r>
      <w:r>
        <w:rPr>
          <w:rFonts w:hint="eastAsia"/>
          <w:color w:val="000000"/>
          <w:sz w:val="28"/>
          <w:szCs w:val="21"/>
        </w:rPr>
        <w:t>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путем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испускания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лучистой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состоянии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процессы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испускания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каждым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среднем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компе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сируют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друг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друга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пространстве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плотность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достигает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определенного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зависящего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установивше</w:t>
      </w:r>
      <w:r>
        <w:rPr>
          <w:rFonts w:hint="eastAsia"/>
          <w:color w:val="000000"/>
          <w:sz w:val="28"/>
          <w:szCs w:val="21"/>
        </w:rPr>
        <w:t>й</w:t>
      </w:r>
      <w:r>
        <w:rPr>
          <w:rFonts w:hint="eastAsia"/>
          <w:color w:val="000000"/>
          <w:sz w:val="28"/>
          <w:szCs w:val="21"/>
        </w:rPr>
        <w:t>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находящееся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сии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имеющими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определенную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называется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равновесным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черным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Плотность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тральный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зависят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>.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малое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заглянуть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внутрь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динамическое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глаз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различит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очертаний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зафиксирует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лишь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однородное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лости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целом</w:t>
      </w:r>
      <w:r>
        <w:rPr>
          <w:color w:val="000000"/>
          <w:sz w:val="28"/>
          <w:szCs w:val="21"/>
        </w:rPr>
        <w:t>.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Пусть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одно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свойством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</w:t>
      </w:r>
      <w:r>
        <w:rPr>
          <w:rFonts w:hint="eastAsia"/>
          <w:color w:val="000000"/>
          <w:sz w:val="28"/>
          <w:szCs w:val="21"/>
        </w:rPr>
        <w:t>ю</w:t>
      </w:r>
      <w:r>
        <w:rPr>
          <w:rFonts w:hint="eastAsia"/>
          <w:color w:val="000000"/>
          <w:sz w:val="28"/>
          <w:szCs w:val="21"/>
        </w:rPr>
        <w:t>щую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лучистую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любого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Такое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называют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абсолютно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черным</w:t>
      </w:r>
      <w:r>
        <w:rPr>
          <w:color w:val="000000"/>
          <w:sz w:val="28"/>
          <w:szCs w:val="21"/>
        </w:rPr>
        <w:t xml:space="preserve">. </w:t>
      </w:r>
      <w:proofErr w:type="gramStart"/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заданной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собственное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тепловое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находящегося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</w:t>
      </w:r>
      <w:r>
        <w:rPr>
          <w:rFonts w:hint="eastAsia"/>
          <w:color w:val="000000"/>
          <w:sz w:val="28"/>
          <w:szCs w:val="21"/>
        </w:rPr>
        <w:t>я</w:t>
      </w:r>
      <w:r>
        <w:rPr>
          <w:rFonts w:hint="eastAsia"/>
          <w:color w:val="000000"/>
          <w:sz w:val="28"/>
          <w:szCs w:val="21"/>
        </w:rPr>
        <w:t>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теплового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должно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иметь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ружающее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>.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противном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случае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окр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жающем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могло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установиться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проблема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lastRenderedPageBreak/>
        <w:t>сводится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изучению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Решить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проблему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оказалась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</w:t>
      </w:r>
      <w:r>
        <w:rPr>
          <w:rFonts w:hint="eastAsia"/>
          <w:color w:val="000000"/>
          <w:sz w:val="28"/>
          <w:szCs w:val="21"/>
        </w:rPr>
        <w:t>я</w:t>
      </w:r>
      <w:r>
        <w:rPr>
          <w:rFonts w:hint="eastAsia"/>
          <w:color w:val="000000"/>
          <w:sz w:val="28"/>
          <w:szCs w:val="21"/>
        </w:rPr>
        <w:t>нии</w:t>
      </w:r>
      <w:r>
        <w:rPr>
          <w:color w:val="000000"/>
          <w:sz w:val="28"/>
          <w:szCs w:val="21"/>
        </w:rPr>
        <w:t>.</w:t>
      </w:r>
    </w:p>
    <w:tbl>
      <w:tblPr>
        <w:tblpPr w:leftFromText="180" w:rightFromText="180" w:vertAnchor="text" w:horzAnchor="margin" w:tblpY="5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40"/>
      </w:tblGrid>
      <w:tr w:rsidR="00B11A2A" w:rsidTr="006B140A">
        <w:tblPrEx>
          <w:tblCellMar>
            <w:top w:w="0" w:type="dxa"/>
            <w:bottom w:w="0" w:type="dxa"/>
          </w:tblCellMar>
        </w:tblPrEx>
        <w:trPr>
          <w:trHeight w:val="3869"/>
        </w:trPr>
        <w:tc>
          <w:tcPr>
            <w:tcW w:w="4440" w:type="dxa"/>
          </w:tcPr>
          <w:p w:rsidR="00B11A2A" w:rsidRDefault="00B11A2A" w:rsidP="006B140A">
            <w:pPr>
              <w:ind w:firstLine="534"/>
              <w:jc w:val="both"/>
              <w:rPr>
                <w:sz w:val="28"/>
              </w:rPr>
            </w:pPr>
          </w:p>
          <w:p w:rsidR="00B11A2A" w:rsidRDefault="00B11A2A" w:rsidP="006B140A">
            <w:pPr>
              <w:ind w:firstLine="534"/>
              <w:jc w:val="both"/>
              <w:rPr>
                <w:sz w:val="28"/>
              </w:rPr>
            </w:pPr>
            <w:r>
              <w:rPr>
                <w:noProof/>
                <w:color w:val="000000"/>
                <w:sz w:val="28"/>
                <w:szCs w:val="21"/>
              </w:rPr>
              <w:drawing>
                <wp:inline distT="0" distB="0" distL="0" distR="0">
                  <wp:extent cx="2449830" cy="1692275"/>
                  <wp:effectExtent l="0" t="0" r="7620" b="3175"/>
                  <wp:docPr id="2" name="Рисунок 2" descr="5-1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5-1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9830" cy="169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1A2A" w:rsidRDefault="00B11A2A" w:rsidP="006B140A">
            <w:pPr>
              <w:ind w:firstLine="534"/>
              <w:jc w:val="both"/>
              <w:rPr>
                <w:rStyle w:val="number1"/>
                <w:sz w:val="28"/>
              </w:rPr>
            </w:pPr>
            <w:r>
              <w:rPr>
                <w:rStyle w:val="number1"/>
                <w:color w:val="000000"/>
                <w:sz w:val="28"/>
              </w:rPr>
              <w:t xml:space="preserve">              </w:t>
            </w:r>
            <w:r>
              <w:rPr>
                <w:rStyle w:val="number1"/>
                <w:rFonts w:hint="eastAsia"/>
                <w:color w:val="000000"/>
                <w:sz w:val="28"/>
              </w:rPr>
              <w:t>Рисунок</w:t>
            </w:r>
            <w:r>
              <w:rPr>
                <w:rStyle w:val="number1"/>
                <w:color w:val="000000"/>
                <w:sz w:val="28"/>
              </w:rPr>
              <w:t xml:space="preserve"> 64 </w:t>
            </w:r>
          </w:p>
          <w:p w:rsidR="00B11A2A" w:rsidRDefault="00B11A2A" w:rsidP="006B140A">
            <w:pPr>
              <w:ind w:firstLine="534"/>
              <w:jc w:val="both"/>
              <w:rPr>
                <w:sz w:val="28"/>
              </w:rPr>
            </w:pPr>
          </w:p>
        </w:tc>
      </w:tr>
    </w:tbl>
    <w:p w:rsidR="00B11A2A" w:rsidRDefault="00B11A2A" w:rsidP="00B11A2A">
      <w:pPr>
        <w:ind w:firstLine="534"/>
        <w:jc w:val="both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бывает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Хорошей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моделью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является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небольшое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т</w:t>
      </w:r>
      <w:r>
        <w:rPr>
          <w:rFonts w:hint="eastAsia"/>
          <w:color w:val="000000"/>
          <w:sz w:val="28"/>
          <w:szCs w:val="21"/>
        </w:rPr>
        <w:t>верстие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замкнутой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64). </w:t>
      </w:r>
      <w:r>
        <w:rPr>
          <w:rFonts w:hint="eastAsia"/>
          <w:color w:val="000000"/>
          <w:sz w:val="28"/>
          <w:szCs w:val="21"/>
        </w:rPr>
        <w:t>Свет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падающий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внутрь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многочисленных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т</w:t>
      </w:r>
      <w:r>
        <w:rPr>
          <w:rFonts w:hint="eastAsia"/>
          <w:color w:val="000000"/>
          <w:sz w:val="28"/>
          <w:szCs w:val="21"/>
        </w:rPr>
        <w:t>ражений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будет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практически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полностью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стенками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снаружи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казаться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совершенно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черным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деленной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внутри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новилось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тепловое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собс</w:t>
      </w:r>
      <w:r>
        <w:rPr>
          <w:rFonts w:hint="eastAsia"/>
          <w:color w:val="000000"/>
          <w:sz w:val="28"/>
          <w:szCs w:val="21"/>
        </w:rPr>
        <w:t>т</w:t>
      </w:r>
      <w:r>
        <w:rPr>
          <w:rFonts w:hint="eastAsia"/>
          <w:color w:val="000000"/>
          <w:sz w:val="28"/>
          <w:szCs w:val="21"/>
        </w:rPr>
        <w:t>венное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выходящее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будет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. </w:t>
      </w:r>
    </w:p>
    <w:p w:rsidR="00B11A2A" w:rsidRDefault="00B11A2A" w:rsidP="00B11A2A">
      <w:pPr>
        <w:ind w:firstLine="534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</w:t>
      </w:r>
      <w:r>
        <w:rPr>
          <w:snapToGrid w:val="0"/>
          <w:sz w:val="28"/>
        </w:rPr>
        <w:t>Опыт показывает, что при размере  отверстия, меньшего 0,1 диаметра полости, пада</w:t>
      </w:r>
      <w:r>
        <w:rPr>
          <w:snapToGrid w:val="0"/>
          <w:sz w:val="28"/>
        </w:rPr>
        <w:softHyphen/>
        <w:t>ющее излучение всех  частот полностью поглощается. Вследствие этого о</w:t>
      </w:r>
      <w:r>
        <w:rPr>
          <w:snapToGrid w:val="0"/>
          <w:sz w:val="28"/>
        </w:rPr>
        <w:t>т</w:t>
      </w:r>
      <w:r>
        <w:rPr>
          <w:snapToGrid w:val="0"/>
          <w:sz w:val="28"/>
        </w:rPr>
        <w:t xml:space="preserve">крытые окна домов со стороны улицы кажутся черными, хотя внутри комнат достаточно светло  из-за отражения света от стен.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внутри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будет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возрастать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выходящего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отверстия</w:t>
      </w:r>
      <w:r>
        <w:rPr>
          <w:color w:val="000000"/>
          <w:sz w:val="28"/>
          <w:szCs w:val="21"/>
        </w:rPr>
        <w:t xml:space="preserve"> </w:t>
      </w:r>
      <w:proofErr w:type="gramStart"/>
      <w:r>
        <w:rPr>
          <w:rFonts w:hint="eastAsia"/>
          <w:color w:val="000000"/>
          <w:sz w:val="28"/>
          <w:szCs w:val="21"/>
        </w:rPr>
        <w:t>излучения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изменяться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став</w:t>
      </w:r>
      <w:r>
        <w:rPr>
          <w:color w:val="000000"/>
          <w:sz w:val="28"/>
          <w:szCs w:val="21"/>
        </w:rPr>
        <w:t>.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Распределение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частотам (</w:t>
      </w:r>
      <w:r>
        <w:rPr>
          <w:rFonts w:hint="eastAsia"/>
          <w:color w:val="000000"/>
          <w:sz w:val="28"/>
          <w:szCs w:val="21"/>
        </w:rPr>
        <w:t>длинам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</w:t>
      </w:r>
      <w:r>
        <w:rPr>
          <w:rFonts w:hint="eastAsia"/>
          <w:color w:val="000000"/>
          <w:sz w:val="28"/>
          <w:szCs w:val="21"/>
        </w:rPr>
        <w:t>т</w:t>
      </w:r>
      <w:r>
        <w:rPr>
          <w:rFonts w:hint="eastAsia"/>
          <w:color w:val="000000"/>
          <w:sz w:val="28"/>
          <w:szCs w:val="21"/>
        </w:rPr>
        <w:t>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заданной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характеризуется</w:t>
      </w:r>
      <w:r>
        <w:rPr>
          <w:snapToGrid w:val="0"/>
          <w:sz w:val="28"/>
        </w:rPr>
        <w:t xml:space="preserve"> спектральной плотностью энергетической светимости (</w:t>
      </w:r>
      <w:proofErr w:type="spellStart"/>
      <w:r>
        <w:rPr>
          <w:rStyle w:val="term1"/>
          <w:rFonts w:hint="eastAsia"/>
          <w:szCs w:val="21"/>
        </w:rPr>
        <w:t>излучательной</w:t>
      </w:r>
      <w:proofErr w:type="spellEnd"/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способн</w:t>
      </w:r>
      <w:r>
        <w:rPr>
          <w:rStyle w:val="term1"/>
          <w:rFonts w:hint="eastAsia"/>
          <w:szCs w:val="21"/>
        </w:rPr>
        <w:t>о</w:t>
      </w:r>
      <w:r>
        <w:rPr>
          <w:rStyle w:val="term1"/>
          <w:rFonts w:hint="eastAsia"/>
          <w:szCs w:val="21"/>
        </w:rPr>
        <w:t>стью</w:t>
      </w:r>
      <w:r>
        <w:rPr>
          <w:rStyle w:val="term1"/>
          <w:szCs w:val="21"/>
        </w:rPr>
        <w:t xml:space="preserve">)  </w:t>
      </w:r>
      <w:r>
        <w:rPr>
          <w:rStyle w:val="m1"/>
          <w:caps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color w:val="000000"/>
          <w:sz w:val="28"/>
          <w:szCs w:val="21"/>
        </w:rPr>
        <w:sym w:font="Symbol" w:char="F06E"/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), </w:t>
      </w:r>
      <w:r>
        <w:rPr>
          <w:rFonts w:hint="eastAsia"/>
          <w:color w:val="000000"/>
          <w:sz w:val="28"/>
          <w:szCs w:val="21"/>
        </w:rPr>
        <w:t>равной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мощности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единицы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единичном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</w:t>
      </w:r>
      <w:r>
        <w:rPr>
          <w:rFonts w:hint="eastAsia"/>
          <w:color w:val="000000"/>
          <w:sz w:val="28"/>
          <w:szCs w:val="21"/>
        </w:rPr>
        <w:t>р</w:t>
      </w:r>
      <w:r>
        <w:rPr>
          <w:rFonts w:hint="eastAsia"/>
          <w:color w:val="000000"/>
          <w:sz w:val="28"/>
          <w:szCs w:val="21"/>
        </w:rPr>
        <w:t>вале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>.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B11A2A" w:rsidRDefault="00B11A2A" w:rsidP="00B11A2A">
      <w:pPr>
        <w:ind w:firstLine="534"/>
        <w:jc w:val="both"/>
        <w:rPr>
          <w:sz w:val="28"/>
        </w:rPr>
      </w:pPr>
      <w:r>
        <w:rPr>
          <w:sz w:val="28"/>
        </w:rPr>
        <w:t xml:space="preserve">                                                    </w:t>
      </w:r>
      <w:r>
        <w:rPr>
          <w:position w:val="-24"/>
          <w:sz w:val="28"/>
          <w:lang w:val="en-US"/>
        </w:rPr>
        <w:object w:dxaOrig="19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8pt;height:39.75pt" o:ole="" fillcolor="window">
            <v:imagedata r:id="rId9" o:title=""/>
          </v:shape>
          <o:OLEObject Type="Embed" ProgID="Equation.3" ShapeID="_x0000_i1025" DrawAspect="Content" ObjectID="_1510385935" r:id="rId10"/>
        </w:object>
      </w:r>
      <w:r>
        <w:rPr>
          <w:sz w:val="28"/>
        </w:rPr>
        <w:t xml:space="preserve">                                     (182)</w:t>
      </w:r>
    </w:p>
    <w:p w:rsidR="00B11A2A" w:rsidRDefault="00B11A2A" w:rsidP="00B11A2A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20"/>
          <w:sz w:val="28"/>
        </w:rPr>
        <w:object w:dxaOrig="1280" w:dyaOrig="499">
          <v:shape id="_x0000_i1026" type="#_x0000_t75" style="width:63.95pt;height:24.7pt" o:ole="" fillcolor="window">
            <v:imagedata r:id="rId11" o:title=""/>
          </v:shape>
          <o:OLEObject Type="Embed" ProgID="Equation.3" ShapeID="_x0000_i1026" DrawAspect="Content" ObjectID="_1510385936" r:id="rId12"/>
        </w:object>
      </w:r>
      <w:r>
        <w:rPr>
          <w:sz w:val="28"/>
        </w:rPr>
        <w:t>энергия электромагнитного излучения, испускаемого за ед</w:t>
      </w:r>
      <w:r>
        <w:rPr>
          <w:sz w:val="28"/>
        </w:rPr>
        <w:t>и</w:t>
      </w:r>
      <w:r>
        <w:rPr>
          <w:sz w:val="28"/>
        </w:rPr>
        <w:t>ницу времени (мощность излучения) с единицы площади поверхности тела в инте</w:t>
      </w:r>
      <w:r>
        <w:rPr>
          <w:sz w:val="28"/>
        </w:rPr>
        <w:t>р</w:t>
      </w:r>
      <w:r>
        <w:rPr>
          <w:sz w:val="28"/>
        </w:rPr>
        <w:t xml:space="preserve">вале частот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</w:t>
      </w:r>
      <w:r>
        <w:rPr>
          <w:sz w:val="28"/>
        </w:rPr>
        <w:sym w:font="Symbol" w:char="F06E"/>
      </w:r>
      <w:r>
        <w:rPr>
          <w:sz w:val="28"/>
        </w:rPr>
        <w:t xml:space="preserve"> до </w:t>
      </w:r>
      <w:r>
        <w:rPr>
          <w:sz w:val="28"/>
        </w:rPr>
        <w:sym w:font="Symbol" w:char="F06E"/>
      </w:r>
      <w:r>
        <w:rPr>
          <w:sz w:val="28"/>
        </w:rPr>
        <w:t>+d</w:t>
      </w:r>
      <w:r>
        <w:rPr>
          <w:sz w:val="28"/>
        </w:rPr>
        <w:sym w:font="Symbol" w:char="F06E"/>
      </w:r>
      <w:r>
        <w:rPr>
          <w:sz w:val="28"/>
        </w:rPr>
        <w:t>.</w:t>
      </w:r>
    </w:p>
    <w:p w:rsidR="00B11A2A" w:rsidRDefault="00B11A2A" w:rsidP="00B11A2A">
      <w:pPr>
        <w:ind w:firstLine="534"/>
        <w:jc w:val="both"/>
        <w:rPr>
          <w:sz w:val="28"/>
        </w:rPr>
      </w:pPr>
      <w:r>
        <w:rPr>
          <w:sz w:val="28"/>
        </w:rPr>
        <w:t>Записанную формулу можно представить в виде функции дл</w:t>
      </w:r>
      <w:r>
        <w:rPr>
          <w:sz w:val="28"/>
        </w:rPr>
        <w:t>и</w:t>
      </w:r>
      <w:r>
        <w:rPr>
          <w:sz w:val="28"/>
        </w:rPr>
        <w:t>ны волны</w:t>
      </w:r>
      <w:proofErr w:type="gramStart"/>
      <w:r>
        <w:rPr>
          <w:sz w:val="28"/>
        </w:rPr>
        <w:t xml:space="preserve">:   </w:t>
      </w:r>
      <w:r>
        <w:rPr>
          <w:position w:val="-20"/>
          <w:sz w:val="28"/>
        </w:rPr>
        <w:object w:dxaOrig="3100" w:dyaOrig="499">
          <v:shape id="_x0000_i1027" type="#_x0000_t75" style="width:154.75pt;height:24.7pt" o:ole="" fillcolor="window">
            <v:imagedata r:id="rId13" o:title=""/>
          </v:shape>
          <o:OLEObject Type="Embed" ProgID="Equation.3" ShapeID="_x0000_i1027" DrawAspect="Content" ObjectID="_1510385937" r:id="rId14"/>
        </w:object>
      </w:r>
      <w:r>
        <w:rPr>
          <w:sz w:val="28"/>
        </w:rPr>
        <w:t xml:space="preserve">;  </w:t>
      </w:r>
      <w:proofErr w:type="gramEnd"/>
      <w:r>
        <w:rPr>
          <w:sz w:val="28"/>
        </w:rPr>
        <w:t xml:space="preserve">т.к.  с = </w:t>
      </w:r>
      <w:r>
        <w:rPr>
          <w:sz w:val="28"/>
        </w:rPr>
        <w:sym w:font="Symbol" w:char="F06C"/>
      </w:r>
      <w:r>
        <w:rPr>
          <w:sz w:val="28"/>
        </w:rPr>
        <w:sym w:font="Symbol" w:char="F06E"/>
      </w:r>
      <w:r>
        <w:rPr>
          <w:sz w:val="28"/>
        </w:rPr>
        <w:t xml:space="preserve">, то  </w:t>
      </w:r>
      <w:r>
        <w:rPr>
          <w:position w:val="-24"/>
          <w:sz w:val="28"/>
        </w:rPr>
        <w:object w:dxaOrig="400" w:dyaOrig="620">
          <v:shape id="_x0000_i1028" type="#_x0000_t75" style="width:19.9pt;height:31.15pt" o:ole="" fillcolor="window">
            <v:imagedata r:id="rId15" o:title=""/>
          </v:shape>
          <o:OLEObject Type="Embed" ProgID="Equation.3" ShapeID="_x0000_i1028" DrawAspect="Content" ObjectID="_1510385938" r:id="rId16"/>
        </w:object>
      </w:r>
      <w:r>
        <w:rPr>
          <w:sz w:val="28"/>
        </w:rPr>
        <w:t xml:space="preserve"> = -</w:t>
      </w:r>
      <w:r>
        <w:rPr>
          <w:position w:val="-32"/>
          <w:sz w:val="28"/>
        </w:rPr>
        <w:object w:dxaOrig="380" w:dyaOrig="700">
          <v:shape id="_x0000_i1029" type="#_x0000_t75" style="width:18.8pt;height:34.95pt" o:ole="" fillcolor="window">
            <v:imagedata r:id="rId17" o:title=""/>
          </v:shape>
          <o:OLEObject Type="Embed" ProgID="Equation.3" ShapeID="_x0000_i1029" DrawAspect="Content" ObjectID="_1510385939" r:id="rId18"/>
        </w:object>
      </w:r>
      <w:r>
        <w:rPr>
          <w:sz w:val="28"/>
        </w:rPr>
        <w:t>= -</w:t>
      </w:r>
      <w:r>
        <w:rPr>
          <w:position w:val="-24"/>
          <w:sz w:val="28"/>
        </w:rPr>
        <w:object w:dxaOrig="400" w:dyaOrig="700">
          <v:shape id="_x0000_i1030" type="#_x0000_t75" style="width:19.9pt;height:34.95pt" o:ole="" fillcolor="window">
            <v:imagedata r:id="rId19" o:title=""/>
          </v:shape>
          <o:OLEObject Type="Embed" ProgID="Equation.3" ShapeID="_x0000_i1030" DrawAspect="Content" ObjectID="_1510385940" r:id="rId20"/>
        </w:object>
      </w:r>
      <w:r>
        <w:rPr>
          <w:sz w:val="28"/>
        </w:rPr>
        <w:t xml:space="preserve"> где знак минус указывает на то, что с возрастанием одной из величин (</w:t>
      </w:r>
      <w:r>
        <w:rPr>
          <w:sz w:val="28"/>
        </w:rPr>
        <w:sym w:font="Symbol" w:char="F06E"/>
      </w:r>
      <w:r>
        <w:rPr>
          <w:sz w:val="28"/>
        </w:rPr>
        <w:t xml:space="preserve"> или </w:t>
      </w:r>
      <w:r>
        <w:rPr>
          <w:sz w:val="28"/>
        </w:rPr>
        <w:sym w:font="Symbol" w:char="F06C"/>
      </w:r>
      <w:r>
        <w:rPr>
          <w:sz w:val="28"/>
        </w:rPr>
        <w:t>) другая величина убывает. Поэтому в дальнейшем знак минус будем опускать. Таким о</w:t>
      </w:r>
      <w:r>
        <w:rPr>
          <w:sz w:val="28"/>
        </w:rPr>
        <w:t>б</w:t>
      </w:r>
      <w:r>
        <w:rPr>
          <w:sz w:val="28"/>
        </w:rPr>
        <w:t xml:space="preserve">разом,    </w:t>
      </w:r>
    </w:p>
    <w:p w:rsidR="00B11A2A" w:rsidRPr="00576B97" w:rsidRDefault="00B11A2A" w:rsidP="00B11A2A">
      <w:pPr>
        <w:ind w:firstLine="534"/>
        <w:jc w:val="both"/>
        <w:rPr>
          <w:sz w:val="28"/>
        </w:rPr>
      </w:pPr>
      <w:r w:rsidRPr="00576B97">
        <w:rPr>
          <w:sz w:val="28"/>
        </w:rPr>
        <w:t xml:space="preserve"> </w:t>
      </w:r>
      <w:r>
        <w:rPr>
          <w:sz w:val="28"/>
        </w:rPr>
        <w:t xml:space="preserve">                                                </w:t>
      </w:r>
      <w:r>
        <w:rPr>
          <w:position w:val="-24"/>
          <w:sz w:val="28"/>
        </w:rPr>
        <w:object w:dxaOrig="1480" w:dyaOrig="700">
          <v:shape id="_x0000_i1031" type="#_x0000_t75" style="width:74.15pt;height:34.95pt" o:ole="" fillcolor="window">
            <v:imagedata r:id="rId21" o:title=""/>
          </v:shape>
          <o:OLEObject Type="Embed" ProgID="Equation.3" ShapeID="_x0000_i1031" DrawAspect="Content" ObjectID="_1510385941" r:id="rId22"/>
        </w:object>
      </w:r>
      <w:r w:rsidRPr="00576B97">
        <w:rPr>
          <w:sz w:val="28"/>
        </w:rPr>
        <w:t>;</w:t>
      </w:r>
      <w:r>
        <w:rPr>
          <w:sz w:val="28"/>
        </w:rPr>
        <w:t xml:space="preserve">                                             (183</w:t>
      </w:r>
      <w:r w:rsidRPr="00576B97">
        <w:rPr>
          <w:sz w:val="28"/>
        </w:rPr>
        <w:t>)</w:t>
      </w:r>
    </w:p>
    <w:p w:rsidR="00B11A2A" w:rsidRDefault="00B11A2A" w:rsidP="00B11A2A">
      <w:pPr>
        <w:ind w:firstLine="534"/>
        <w:jc w:val="both"/>
        <w:rPr>
          <w:color w:val="000000"/>
          <w:sz w:val="28"/>
          <w:szCs w:val="21"/>
        </w:rPr>
      </w:pPr>
    </w:p>
    <w:p w:rsidR="00B11A2A" w:rsidRDefault="00B11A2A" w:rsidP="00B11A2A">
      <w:pPr>
        <w:ind w:firstLine="534"/>
        <w:jc w:val="both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lastRenderedPageBreak/>
        <w:t>Произведение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aps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>)</w:t>
      </w:r>
      <w:proofErr w:type="spellStart"/>
      <w:r>
        <w:rPr>
          <w:rFonts w:hint="eastAsia"/>
          <w:color w:val="000000"/>
          <w:sz w:val="28"/>
          <w:szCs w:val="21"/>
        </w:rPr>
        <w:t>Δλ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мощности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испускаемого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единичной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площа</w:t>
      </w:r>
      <w:r>
        <w:rPr>
          <w:rFonts w:hint="eastAsia"/>
          <w:color w:val="000000"/>
          <w:sz w:val="28"/>
          <w:szCs w:val="21"/>
        </w:rPr>
        <w:t>д</w:t>
      </w:r>
      <w:r>
        <w:rPr>
          <w:rFonts w:hint="eastAsia"/>
          <w:color w:val="000000"/>
          <w:sz w:val="28"/>
          <w:szCs w:val="21"/>
        </w:rPr>
        <w:t>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направлениям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интервале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Δλ</w:t>
      </w:r>
      <w:proofErr w:type="spellEnd"/>
      <w:r>
        <w:rPr>
          <w:color w:val="000000"/>
          <w:sz w:val="28"/>
          <w:szCs w:val="21"/>
        </w:rPr>
        <w:t>.</w:t>
      </w:r>
    </w:p>
    <w:p w:rsidR="00B11A2A" w:rsidRDefault="00B11A2A" w:rsidP="00B11A2A">
      <w:pPr>
        <w:ind w:firstLine="534"/>
        <w:jc w:val="both"/>
        <w:rPr>
          <w:sz w:val="28"/>
        </w:rPr>
      </w:pPr>
      <w:r>
        <w:rPr>
          <w:sz w:val="28"/>
        </w:rPr>
        <w:t xml:space="preserve">Единица спектральной плотности энергетической светимости </w:t>
      </w:r>
      <w:r>
        <w:rPr>
          <w:sz w:val="28"/>
          <w:lang w:val="en-US"/>
        </w:rPr>
        <w:t>R</w:t>
      </w:r>
      <w:r>
        <w:rPr>
          <w:sz w:val="28"/>
          <w:vertAlign w:val="subscript"/>
          <w:lang w:val="en-US"/>
        </w:rPr>
        <w:sym w:font="Symbol" w:char="F06C"/>
      </w:r>
      <w:r>
        <w:rPr>
          <w:sz w:val="28"/>
          <w:vertAlign w:val="subscript"/>
        </w:rPr>
        <w:t>,</w:t>
      </w:r>
      <w:r>
        <w:rPr>
          <w:sz w:val="28"/>
          <w:vertAlign w:val="subscript"/>
          <w:lang w:val="en-US"/>
        </w:rPr>
        <w:t>T</w:t>
      </w:r>
      <w:r>
        <w:rPr>
          <w:sz w:val="28"/>
        </w:rPr>
        <w:t xml:space="preserve"> </w:t>
      </w:r>
      <w:r>
        <w:rPr>
          <w:position w:val="-30"/>
          <w:sz w:val="28"/>
        </w:rPr>
        <w:object w:dxaOrig="1340" w:dyaOrig="740">
          <v:shape id="_x0000_i1032" type="#_x0000_t75" style="width:67.15pt;height:37.05pt" o:ole="">
            <v:imagedata r:id="rId23" o:title=""/>
          </v:shape>
          <o:OLEObject Type="Embed" ProgID="Equation.3" ShapeID="_x0000_i1032" DrawAspect="Content" ObjectID="_1510385942" r:id="rId24"/>
        </w:object>
      </w:r>
      <w:r>
        <w:rPr>
          <w:sz w:val="28"/>
        </w:rPr>
        <w:t>.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Зная спектральную плотность энергетической светимости, можно вычи</w:t>
      </w:r>
      <w:r>
        <w:rPr>
          <w:snapToGrid w:val="0"/>
          <w:sz w:val="28"/>
        </w:rPr>
        <w:t>с</w:t>
      </w:r>
      <w:r>
        <w:rPr>
          <w:snapToGrid w:val="0"/>
          <w:sz w:val="28"/>
        </w:rPr>
        <w:t xml:space="preserve">лить </w:t>
      </w:r>
      <w:r>
        <w:rPr>
          <w:i/>
          <w:iCs/>
          <w:snapToGrid w:val="0"/>
          <w:sz w:val="28"/>
        </w:rPr>
        <w:t>интегральную энергетическую светимость</w:t>
      </w:r>
      <w:r>
        <w:rPr>
          <w:snapToGrid w:val="0"/>
          <w:sz w:val="28"/>
        </w:rPr>
        <w:t xml:space="preserve"> (ее называют просто энергетич</w:t>
      </w:r>
      <w:r>
        <w:rPr>
          <w:snapToGrid w:val="0"/>
          <w:sz w:val="28"/>
        </w:rPr>
        <w:t>е</w:t>
      </w:r>
      <w:r>
        <w:rPr>
          <w:snapToGrid w:val="0"/>
          <w:sz w:val="28"/>
        </w:rPr>
        <w:t xml:space="preserve">ской светимостью тела), просуммировав по всем частотам: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 w:rsidRPr="00576B97">
        <w:rPr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                                              </w:t>
      </w:r>
      <w:r>
        <w:rPr>
          <w:snapToGrid w:val="0"/>
          <w:position w:val="-16"/>
          <w:sz w:val="28"/>
          <w:lang w:val="en-US"/>
        </w:rPr>
        <w:object w:dxaOrig="1680" w:dyaOrig="499">
          <v:shape id="_x0000_i1033" type="#_x0000_t75" style="width:83.8pt;height:24.7pt" o:ole="" fillcolor="window">
            <v:imagedata r:id="rId25" o:title=""/>
          </v:shape>
          <o:OLEObject Type="Embed" ProgID="Equation.3" ShapeID="_x0000_i1033" DrawAspect="Content" ObjectID="_1510385943" r:id="rId26"/>
        </w:object>
      </w:r>
      <w:r>
        <w:rPr>
          <w:snapToGrid w:val="0"/>
          <w:sz w:val="28"/>
        </w:rPr>
        <w:t xml:space="preserve">                                             (184)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Способность тел поглощать падающее на них излучение характеризуется спектральной  поглощательной  способностью: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 w:rsidRPr="00576B97">
        <w:rPr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                                            </w:t>
      </w:r>
      <w:r>
        <w:rPr>
          <w:snapToGrid w:val="0"/>
          <w:position w:val="-38"/>
          <w:sz w:val="28"/>
          <w:lang w:val="en-US"/>
        </w:rPr>
        <w:object w:dxaOrig="2060" w:dyaOrig="940">
          <v:shape id="_x0000_i1034" type="#_x0000_t75" style="width:103.15pt;height:46.75pt" o:ole="" fillcolor="window">
            <v:imagedata r:id="rId27" o:title=""/>
          </v:shape>
          <o:OLEObject Type="Embed" ProgID="Equation.3" ShapeID="_x0000_i1034" DrawAspect="Content" ObjectID="_1510385944" r:id="rId28"/>
        </w:object>
      </w:r>
      <w:r>
        <w:rPr>
          <w:snapToGrid w:val="0"/>
          <w:sz w:val="28"/>
        </w:rPr>
        <w:t xml:space="preserve">                                         (185)</w:t>
      </w:r>
    </w:p>
    <w:p w:rsidR="00B11A2A" w:rsidRDefault="00B11A2A" w:rsidP="00B11A2A">
      <w:pPr>
        <w:jc w:val="both"/>
        <w:rPr>
          <w:snapToGrid w:val="0"/>
          <w:sz w:val="28"/>
        </w:rPr>
      </w:pPr>
    </w:p>
    <w:p w:rsidR="00B11A2A" w:rsidRDefault="00B11A2A" w:rsidP="00B11A2A">
      <w:pPr>
        <w:jc w:val="both"/>
        <w:rPr>
          <w:snapToGrid w:val="0"/>
          <w:sz w:val="28"/>
        </w:rPr>
      </w:pPr>
      <w:r>
        <w:rPr>
          <w:snapToGrid w:val="0"/>
          <w:sz w:val="28"/>
        </w:rPr>
        <w:t>показывающей, какая доля энергии, приносимой за единицу времени на един</w:t>
      </w:r>
      <w:r>
        <w:rPr>
          <w:snapToGrid w:val="0"/>
          <w:sz w:val="28"/>
        </w:rPr>
        <w:t>и</w:t>
      </w:r>
      <w:r>
        <w:rPr>
          <w:snapToGrid w:val="0"/>
          <w:sz w:val="28"/>
        </w:rPr>
        <w:t>цу  поверхности тела падающими на нее электромагнитными волнами с част</w:t>
      </w:r>
      <w:r>
        <w:rPr>
          <w:snapToGrid w:val="0"/>
          <w:sz w:val="28"/>
        </w:rPr>
        <w:t>о</w:t>
      </w:r>
      <w:r>
        <w:rPr>
          <w:snapToGrid w:val="0"/>
          <w:sz w:val="28"/>
        </w:rPr>
        <w:t xml:space="preserve">тами </w:t>
      </w:r>
      <w:proofErr w:type="gramStart"/>
      <w:r>
        <w:rPr>
          <w:snapToGrid w:val="0"/>
          <w:sz w:val="28"/>
        </w:rPr>
        <w:t>от</w:t>
      </w:r>
      <w:proofErr w:type="gramEnd"/>
      <w:r>
        <w:rPr>
          <w:snapToGrid w:val="0"/>
          <w:sz w:val="28"/>
        </w:rPr>
        <w:t xml:space="preserve"> 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 до 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>+</w:t>
      </w:r>
      <w:r>
        <w:rPr>
          <w:snapToGrid w:val="0"/>
          <w:sz w:val="28"/>
          <w:lang w:val="en-US"/>
        </w:rPr>
        <w:t>d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 поглощается телом. Спектральная поглощательная способность -  величина безразмерная. Величины </w:t>
      </w:r>
      <w:r w:rsidRPr="00FD089E">
        <w:rPr>
          <w:i/>
          <w:sz w:val="28"/>
          <w:lang w:val="en-US"/>
        </w:rPr>
        <w:t>R</w:t>
      </w:r>
      <w:r w:rsidRPr="00FD089E">
        <w:rPr>
          <w:i/>
          <w:sz w:val="28"/>
          <w:vertAlign w:val="subscript"/>
          <w:lang w:val="en-US"/>
        </w:rPr>
        <w:sym w:font="Symbol" w:char="F06E"/>
      </w:r>
      <w:r w:rsidRPr="00FD089E">
        <w:rPr>
          <w:i/>
          <w:sz w:val="28"/>
          <w:vertAlign w:val="subscript"/>
        </w:rPr>
        <w:t>,</w:t>
      </w:r>
      <w:r w:rsidRPr="00FD089E">
        <w:rPr>
          <w:i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 и </w:t>
      </w:r>
      <w:r w:rsidRPr="00FD089E">
        <w:rPr>
          <w:i/>
          <w:snapToGrid w:val="0"/>
          <w:sz w:val="28"/>
          <w:lang w:val="en-US"/>
        </w:rPr>
        <w:t>A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  <w:vertAlign w:val="subscript"/>
        </w:rPr>
        <w:t xml:space="preserve"> </w:t>
      </w:r>
      <w:r>
        <w:rPr>
          <w:snapToGrid w:val="0"/>
          <w:sz w:val="28"/>
        </w:rPr>
        <w:t xml:space="preserve"> зависят от пр</w:t>
      </w:r>
      <w:r>
        <w:rPr>
          <w:snapToGrid w:val="0"/>
          <w:sz w:val="28"/>
        </w:rPr>
        <w:t>и</w:t>
      </w:r>
      <w:r>
        <w:rPr>
          <w:snapToGrid w:val="0"/>
          <w:sz w:val="28"/>
        </w:rPr>
        <w:t>роды тела, его термодинамической температуры и при этом различаются для излучений с различными частотами. Поэтому эти величины относят к опр</w:t>
      </w:r>
      <w:r>
        <w:rPr>
          <w:snapToGrid w:val="0"/>
          <w:sz w:val="28"/>
        </w:rPr>
        <w:t>е</w:t>
      </w:r>
      <w:r>
        <w:rPr>
          <w:snapToGrid w:val="0"/>
          <w:sz w:val="28"/>
        </w:rPr>
        <w:t>деленным</w:t>
      </w:r>
      <w:proofErr w:type="gramStart"/>
      <w:r>
        <w:rPr>
          <w:snapToGrid w:val="0"/>
          <w:sz w:val="28"/>
        </w:rPr>
        <w:t xml:space="preserve"> Т</w:t>
      </w:r>
      <w:proofErr w:type="gramEnd"/>
      <w:r>
        <w:rPr>
          <w:snapToGrid w:val="0"/>
          <w:sz w:val="28"/>
        </w:rPr>
        <w:t xml:space="preserve"> и </w:t>
      </w:r>
      <w:r>
        <w:rPr>
          <w:i/>
          <w:snapToGrid w:val="0"/>
          <w:sz w:val="28"/>
        </w:rPr>
        <w:t xml:space="preserve"> v</w:t>
      </w:r>
      <w:r>
        <w:rPr>
          <w:snapToGrid w:val="0"/>
          <w:sz w:val="28"/>
        </w:rPr>
        <w:t xml:space="preserve"> (вернее, к достаточно  узкому интервалу частот от 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 до 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>+</w:t>
      </w:r>
      <w:r>
        <w:rPr>
          <w:snapToGrid w:val="0"/>
          <w:sz w:val="28"/>
          <w:lang w:val="en-US"/>
        </w:rPr>
        <w:t>d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).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caps/>
          <w:snapToGrid w:val="0"/>
          <w:sz w:val="28"/>
        </w:rPr>
        <w:t>с</w:t>
      </w:r>
      <w:r>
        <w:rPr>
          <w:snapToGrid w:val="0"/>
          <w:sz w:val="28"/>
        </w:rPr>
        <w:t>пектральная  поглощательная способность абсолютно черного тела для всех частот и температур тождественно  равна единице (</w:t>
      </w:r>
      <w:r w:rsidRPr="00FD089E">
        <w:rPr>
          <w:i/>
          <w:snapToGrid w:val="0"/>
          <w:sz w:val="28"/>
          <w:lang w:val="en-US"/>
        </w:rPr>
        <w:t>A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  <w:vertAlign w:val="subscript"/>
        </w:rPr>
        <w:t xml:space="preserve"> </w:t>
      </w:r>
      <w:r>
        <w:rPr>
          <w:snapToGrid w:val="0"/>
          <w:sz w:val="28"/>
        </w:rPr>
        <w:sym w:font="Symbol" w:char="F0BA"/>
      </w:r>
      <w:r>
        <w:rPr>
          <w:snapToGrid w:val="0"/>
          <w:sz w:val="28"/>
        </w:rPr>
        <w:t xml:space="preserve"> 1). Абсолютно черных тел в природе нет, однако такие тела, как  платиновая чернь, черный бархат и некоторые другие, в определенном интервале частот  по своим свойс</w:t>
      </w:r>
      <w:r>
        <w:rPr>
          <w:snapToGrid w:val="0"/>
          <w:sz w:val="28"/>
        </w:rPr>
        <w:t>т</w:t>
      </w:r>
      <w:r>
        <w:rPr>
          <w:snapToGrid w:val="0"/>
          <w:sz w:val="28"/>
        </w:rPr>
        <w:t xml:space="preserve">вам близки к ним.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Наряду с понятием черного тела используют понятие</w:t>
      </w:r>
      <w:r>
        <w:rPr>
          <w:b/>
          <w:snapToGrid w:val="0"/>
          <w:sz w:val="28"/>
        </w:rPr>
        <w:t xml:space="preserve"> серого тела</w:t>
      </w:r>
      <w:r>
        <w:rPr>
          <w:snapToGrid w:val="0"/>
          <w:sz w:val="28"/>
        </w:rPr>
        <w:t xml:space="preserve"> - тела, поглощател</w:t>
      </w:r>
      <w:r>
        <w:rPr>
          <w:snapToGrid w:val="0"/>
          <w:sz w:val="28"/>
        </w:rPr>
        <w:t>ь</w:t>
      </w:r>
      <w:r>
        <w:rPr>
          <w:snapToGrid w:val="0"/>
          <w:sz w:val="28"/>
        </w:rPr>
        <w:t>ная способность которого меньше единицы, но одинакова для всех частот и зави</w:t>
      </w:r>
      <w:r>
        <w:rPr>
          <w:snapToGrid w:val="0"/>
          <w:sz w:val="28"/>
        </w:rPr>
        <w:softHyphen/>
        <w:t>сит только от температуры, материала и состояния повер</w:t>
      </w:r>
      <w:r>
        <w:rPr>
          <w:snapToGrid w:val="0"/>
          <w:sz w:val="28"/>
        </w:rPr>
        <w:t>х</w:t>
      </w:r>
      <w:r>
        <w:rPr>
          <w:snapToGrid w:val="0"/>
          <w:sz w:val="28"/>
        </w:rPr>
        <w:t xml:space="preserve">ности тела. Таким образом, для серого тела    </w:t>
      </w:r>
      <w:r>
        <w:rPr>
          <w:snapToGrid w:val="0"/>
          <w:position w:val="-20"/>
          <w:sz w:val="28"/>
        </w:rPr>
        <w:object w:dxaOrig="620" w:dyaOrig="499">
          <v:shape id="_x0000_i1035" type="#_x0000_t75" style="width:31.15pt;height:24.7pt" o:ole="" fillcolor="window">
            <v:imagedata r:id="rId29" o:title=""/>
          </v:shape>
          <o:OLEObject Type="Embed" ProgID="Equation.3" ShapeID="_x0000_i1035" DrawAspect="Content" ObjectID="_1510385945" r:id="rId30"/>
        </w:object>
      </w:r>
      <w:r>
        <w:rPr>
          <w:snapToGrid w:val="0"/>
          <w:sz w:val="28"/>
        </w:rPr>
        <w:t xml:space="preserve"> = </w:t>
      </w:r>
      <w:r w:rsidRPr="00FD089E">
        <w:rPr>
          <w:i/>
          <w:snapToGrid w:val="0"/>
          <w:sz w:val="28"/>
        </w:rPr>
        <w:t>А</w:t>
      </w:r>
      <w:r w:rsidRPr="00FD089E">
        <w:rPr>
          <w:i/>
          <w:snapToGrid w:val="0"/>
          <w:sz w:val="28"/>
          <w:vertAlign w:val="superscript"/>
        </w:rPr>
        <w:t>Т</w:t>
      </w:r>
      <w:r>
        <w:rPr>
          <w:snapToGrid w:val="0"/>
          <w:sz w:val="28"/>
        </w:rPr>
        <w:t xml:space="preserve"> = </w:t>
      </w:r>
      <w:proofErr w:type="spellStart"/>
      <w:r w:rsidRPr="00FD089E">
        <w:rPr>
          <w:i/>
          <w:snapToGrid w:val="0"/>
          <w:sz w:val="28"/>
          <w:lang w:val="en-US"/>
        </w:rPr>
        <w:t>const</w:t>
      </w:r>
      <w:proofErr w:type="spellEnd"/>
      <w:r w:rsidRPr="00FD089E">
        <w:rPr>
          <w:i/>
          <w:snapToGrid w:val="0"/>
          <w:sz w:val="28"/>
        </w:rPr>
        <w:t xml:space="preserve"> </w:t>
      </w:r>
      <w:r>
        <w:rPr>
          <w:snapToGrid w:val="0"/>
          <w:sz w:val="28"/>
          <w:lang w:val="en-US"/>
        </w:rPr>
        <w:sym w:font="Symbol" w:char="F03C"/>
      </w:r>
      <w:r>
        <w:rPr>
          <w:snapToGrid w:val="0"/>
          <w:sz w:val="28"/>
        </w:rPr>
        <w:t xml:space="preserve"> 1.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Исследование теплового излучения сыграло важную роль в создании ква</w:t>
      </w:r>
      <w:r>
        <w:rPr>
          <w:snapToGrid w:val="0"/>
          <w:sz w:val="28"/>
        </w:rPr>
        <w:t>н</w:t>
      </w:r>
      <w:r>
        <w:rPr>
          <w:snapToGrid w:val="0"/>
          <w:sz w:val="28"/>
        </w:rPr>
        <w:t>товой теории света, поэтому необходимо рассмотреть законы, которым оно подчиняется.</w:t>
      </w:r>
    </w:p>
    <w:p w:rsidR="00B11A2A" w:rsidRDefault="00B11A2A" w:rsidP="00B11A2A">
      <w:pPr>
        <w:pStyle w:val="3"/>
        <w:numPr>
          <w:ilvl w:val="0"/>
          <w:numId w:val="0"/>
        </w:numPr>
        <w:jc w:val="left"/>
        <w:rPr>
          <w:b/>
          <w:bCs/>
          <w:szCs w:val="28"/>
        </w:rPr>
      </w:pPr>
    </w:p>
    <w:p w:rsidR="00B11A2A" w:rsidRPr="00025CA8" w:rsidRDefault="00B11A2A" w:rsidP="00B11A2A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5" w:name="_Toc199088715"/>
      <w:bookmarkStart w:id="6" w:name="_Toc200813020"/>
      <w:r>
        <w:rPr>
          <w:b/>
          <w:bCs/>
          <w:szCs w:val="28"/>
        </w:rPr>
        <w:t>7.1.</w:t>
      </w:r>
      <w:r w:rsidRPr="00025CA8">
        <w:rPr>
          <w:b/>
          <w:bCs/>
          <w:szCs w:val="28"/>
        </w:rPr>
        <w:t>2. Закон Кирхгофа</w:t>
      </w:r>
      <w:bookmarkEnd w:id="5"/>
      <w:bookmarkEnd w:id="6"/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lastRenderedPageBreak/>
        <w:t>Кирхгоф, опираясь на второй закон термодинамики и анализируя условия равновес</w:t>
      </w:r>
      <w:r>
        <w:rPr>
          <w:snapToGrid w:val="0"/>
          <w:sz w:val="28"/>
        </w:rPr>
        <w:softHyphen/>
        <w:t>ного излучения в изолированной системе тел, установил количестве</w:t>
      </w:r>
      <w:r>
        <w:rPr>
          <w:snapToGrid w:val="0"/>
          <w:sz w:val="28"/>
        </w:rPr>
        <w:t>н</w:t>
      </w:r>
      <w:r>
        <w:rPr>
          <w:snapToGrid w:val="0"/>
          <w:sz w:val="28"/>
        </w:rPr>
        <w:t>ную связь между спектральной плотностью энергетической светимости и спе</w:t>
      </w:r>
      <w:r>
        <w:rPr>
          <w:snapToGrid w:val="0"/>
          <w:sz w:val="28"/>
        </w:rPr>
        <w:t>к</w:t>
      </w:r>
      <w:r>
        <w:rPr>
          <w:snapToGrid w:val="0"/>
          <w:sz w:val="28"/>
        </w:rPr>
        <w:t xml:space="preserve">тральной поглощательной способностью тел.  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 w:rsidRPr="00823A45">
        <w:rPr>
          <w:b/>
          <w:i/>
          <w:snapToGrid w:val="0"/>
          <w:color w:val="003300"/>
          <w:sz w:val="28"/>
        </w:rPr>
        <w:t>Отношение спектральной плотности энергетической светимости к спектральной поглощательной сп</w:t>
      </w:r>
      <w:r w:rsidRPr="00823A45">
        <w:rPr>
          <w:b/>
          <w:i/>
          <w:snapToGrid w:val="0"/>
          <w:color w:val="003300"/>
          <w:sz w:val="28"/>
        </w:rPr>
        <w:t>о</w:t>
      </w:r>
      <w:r w:rsidRPr="00823A45">
        <w:rPr>
          <w:b/>
          <w:i/>
          <w:snapToGrid w:val="0"/>
          <w:color w:val="003300"/>
          <w:sz w:val="28"/>
        </w:rPr>
        <w:t>собности не зависит от природы тела; оно является для всех тел универсал</w:t>
      </w:r>
      <w:r w:rsidRPr="00823A45">
        <w:rPr>
          <w:b/>
          <w:i/>
          <w:snapToGrid w:val="0"/>
          <w:color w:val="003300"/>
          <w:sz w:val="28"/>
        </w:rPr>
        <w:t>ь</w:t>
      </w:r>
      <w:r w:rsidRPr="00823A45">
        <w:rPr>
          <w:b/>
          <w:i/>
          <w:snapToGrid w:val="0"/>
          <w:color w:val="003300"/>
          <w:sz w:val="28"/>
        </w:rPr>
        <w:t>ной функцией частоты (длины волны) и температуры</w:t>
      </w:r>
      <w:r>
        <w:rPr>
          <w:snapToGrid w:val="0"/>
          <w:sz w:val="28"/>
        </w:rPr>
        <w:t xml:space="preserve"> (закон Кирхгофа):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          </w:t>
      </w:r>
      <w:r>
        <w:rPr>
          <w:snapToGrid w:val="0"/>
          <w:position w:val="-34"/>
          <w:sz w:val="28"/>
        </w:rPr>
        <w:object w:dxaOrig="1200" w:dyaOrig="780">
          <v:shape id="_x0000_i1036" type="#_x0000_t75" style="width:60.2pt;height:39.2pt" o:ole="" fillcolor="window">
            <v:imagedata r:id="rId31" o:title=""/>
          </v:shape>
          <o:OLEObject Type="Embed" ProgID="Equation.3" ShapeID="_x0000_i1036" DrawAspect="Content" ObjectID="_1510385946" r:id="rId32"/>
        </w:object>
      </w:r>
      <w:r>
        <w:rPr>
          <w:snapToGrid w:val="0"/>
          <w:sz w:val="28"/>
        </w:rPr>
        <w:t xml:space="preserve">                                            (186)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Pr="00823A45" w:rsidRDefault="00B11A2A" w:rsidP="00B11A2A">
      <w:pPr>
        <w:ind w:firstLine="534"/>
        <w:jc w:val="both"/>
        <w:rPr>
          <w:i/>
          <w:snapToGrid w:val="0"/>
          <w:color w:val="003300"/>
          <w:sz w:val="28"/>
        </w:rPr>
      </w:pPr>
      <w:r>
        <w:rPr>
          <w:snapToGrid w:val="0"/>
          <w:sz w:val="28"/>
        </w:rPr>
        <w:t xml:space="preserve">Для черного тела </w:t>
      </w:r>
      <w:r>
        <w:rPr>
          <w:snapToGrid w:val="0"/>
          <w:position w:val="-20"/>
          <w:sz w:val="28"/>
        </w:rPr>
        <w:object w:dxaOrig="820" w:dyaOrig="499">
          <v:shape id="_x0000_i1037" type="#_x0000_t75" style="width:40.85pt;height:24.7pt" o:ole="" fillcolor="window">
            <v:imagedata r:id="rId33" o:title=""/>
          </v:shape>
          <o:OLEObject Type="Embed" ProgID="Equation.3" ShapeID="_x0000_i1037" DrawAspect="Content" ObjectID="_1510385947" r:id="rId34"/>
        </w:object>
      </w:r>
      <w:r>
        <w:rPr>
          <w:snapToGrid w:val="0"/>
          <w:sz w:val="28"/>
        </w:rPr>
        <w:t xml:space="preserve">1, поэтому из закона Кирхгофа вытекает, что </w:t>
      </w:r>
      <w:r>
        <w:rPr>
          <w:smallCaps/>
          <w:snapToGrid w:val="0"/>
          <w:sz w:val="28"/>
          <w:lang w:val="en-US"/>
        </w:rPr>
        <w:t>r</w:t>
      </w:r>
      <w:r>
        <w:rPr>
          <w:smallCaps/>
          <w:snapToGrid w:val="0"/>
          <w:sz w:val="28"/>
          <w:vertAlign w:val="subscript"/>
          <w:lang w:val="en-US"/>
        </w:rPr>
        <w:sym w:font="Symbol" w:char="F06E"/>
      </w:r>
      <w:r>
        <w:rPr>
          <w:smallCaps/>
          <w:snapToGrid w:val="0"/>
          <w:sz w:val="28"/>
          <w:vertAlign w:val="subscript"/>
        </w:rPr>
        <w:t>,</w:t>
      </w:r>
      <w:r>
        <w:rPr>
          <w:smallCaps/>
          <w:snapToGrid w:val="0"/>
          <w:sz w:val="28"/>
          <w:vertAlign w:val="subscript"/>
          <w:lang w:val="en-US"/>
        </w:rPr>
        <w:t>t</w:t>
      </w:r>
      <w:r>
        <w:rPr>
          <w:smallCaps/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для черного тела </w:t>
      </w:r>
      <w:proofErr w:type="gramStart"/>
      <w:r>
        <w:rPr>
          <w:snapToGrid w:val="0"/>
          <w:sz w:val="28"/>
        </w:rPr>
        <w:t>равна</w:t>
      </w:r>
      <w:proofErr w:type="gramEnd"/>
      <w:r>
        <w:rPr>
          <w:snapToGrid w:val="0"/>
          <w:sz w:val="28"/>
        </w:rPr>
        <w:t xml:space="preserve"> </w:t>
      </w:r>
      <w:r w:rsidRPr="00FD089E">
        <w:rPr>
          <w:i/>
          <w:sz w:val="28"/>
        </w:rPr>
        <w:t>r</w:t>
      </w:r>
      <w:r w:rsidRPr="00FD089E">
        <w:rPr>
          <w:i/>
          <w:smallCaps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mallCaps/>
          <w:snapToGrid w:val="0"/>
          <w:sz w:val="28"/>
          <w:vertAlign w:val="subscript"/>
        </w:rPr>
        <w:t>,</w:t>
      </w:r>
      <w:r w:rsidRPr="00FD089E">
        <w:rPr>
          <w:i/>
          <w:smallCaps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. Таким образом, универсальная функция Кирхгофа </w:t>
      </w:r>
      <w:r>
        <w:rPr>
          <w:sz w:val="28"/>
        </w:rPr>
        <w:t>r</w:t>
      </w:r>
      <w:r>
        <w:rPr>
          <w:smallCaps/>
          <w:snapToGrid w:val="0"/>
          <w:sz w:val="28"/>
          <w:vertAlign w:val="subscript"/>
          <w:lang w:val="en-US"/>
        </w:rPr>
        <w:sym w:font="Symbol" w:char="F06E"/>
      </w:r>
      <w:r>
        <w:rPr>
          <w:smallCaps/>
          <w:snapToGrid w:val="0"/>
          <w:sz w:val="28"/>
          <w:vertAlign w:val="subscript"/>
        </w:rPr>
        <w:t>,</w:t>
      </w:r>
      <w:r>
        <w:rPr>
          <w:smallCaps/>
          <w:snapToGrid w:val="0"/>
          <w:sz w:val="28"/>
          <w:vertAlign w:val="subscript"/>
          <w:lang w:val="en-US"/>
        </w:rPr>
        <w:t>t</w:t>
      </w:r>
      <w:r>
        <w:rPr>
          <w:i/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 есть не что иное, как </w:t>
      </w:r>
      <w:r>
        <w:rPr>
          <w:i/>
          <w:snapToGrid w:val="0"/>
          <w:sz w:val="28"/>
        </w:rPr>
        <w:t>спектральная плотность энергетической светим</w:t>
      </w:r>
      <w:r>
        <w:rPr>
          <w:i/>
          <w:snapToGrid w:val="0"/>
          <w:sz w:val="28"/>
        </w:rPr>
        <w:t>о</w:t>
      </w:r>
      <w:r>
        <w:rPr>
          <w:i/>
          <w:snapToGrid w:val="0"/>
          <w:sz w:val="28"/>
        </w:rPr>
        <w:t>сти черного тела.</w:t>
      </w:r>
      <w:r>
        <w:rPr>
          <w:snapToGrid w:val="0"/>
          <w:sz w:val="28"/>
        </w:rPr>
        <w:t xml:space="preserve"> Следовательно, согласно закону Кирхгофа, </w:t>
      </w:r>
      <w:r w:rsidRPr="00823A45">
        <w:rPr>
          <w:i/>
          <w:iCs/>
          <w:snapToGrid w:val="0"/>
          <w:color w:val="003300"/>
          <w:sz w:val="28"/>
        </w:rPr>
        <w:t>для всех тел отнош</w:t>
      </w:r>
      <w:r w:rsidRPr="00823A45">
        <w:rPr>
          <w:i/>
          <w:iCs/>
          <w:snapToGrid w:val="0"/>
          <w:color w:val="003300"/>
          <w:sz w:val="28"/>
        </w:rPr>
        <w:t>е</w:t>
      </w:r>
      <w:r w:rsidRPr="00823A45">
        <w:rPr>
          <w:i/>
          <w:iCs/>
          <w:snapToGrid w:val="0"/>
          <w:color w:val="003300"/>
          <w:sz w:val="28"/>
        </w:rPr>
        <w:t>ние спектральной плотности энергетической светимости к спектральной п</w:t>
      </w:r>
      <w:r w:rsidRPr="00823A45">
        <w:rPr>
          <w:i/>
          <w:iCs/>
          <w:snapToGrid w:val="0"/>
          <w:color w:val="003300"/>
          <w:sz w:val="28"/>
        </w:rPr>
        <w:t>о</w:t>
      </w:r>
      <w:r w:rsidRPr="00823A45">
        <w:rPr>
          <w:i/>
          <w:iCs/>
          <w:snapToGrid w:val="0"/>
          <w:color w:val="003300"/>
          <w:sz w:val="28"/>
        </w:rPr>
        <w:t xml:space="preserve">глощательной способности равно спектральной плотности энергетической светимости черного тела </w:t>
      </w:r>
      <w:r w:rsidRPr="00823A45">
        <w:rPr>
          <w:i/>
          <w:snapToGrid w:val="0"/>
          <w:color w:val="003300"/>
          <w:sz w:val="28"/>
        </w:rPr>
        <w:t>при той же температуре и ча</w:t>
      </w:r>
      <w:r w:rsidRPr="00823A45">
        <w:rPr>
          <w:i/>
          <w:snapToGrid w:val="0"/>
          <w:color w:val="003300"/>
          <w:sz w:val="28"/>
        </w:rPr>
        <w:t>с</w:t>
      </w:r>
      <w:r w:rsidRPr="00823A45">
        <w:rPr>
          <w:i/>
          <w:snapToGrid w:val="0"/>
          <w:color w:val="003300"/>
          <w:sz w:val="28"/>
        </w:rPr>
        <w:t>тоте.</w:t>
      </w:r>
    </w:p>
    <w:p w:rsidR="00B11A2A" w:rsidRDefault="00B11A2A" w:rsidP="00B11A2A">
      <w:pPr>
        <w:ind w:firstLine="534"/>
        <w:jc w:val="both"/>
        <w:rPr>
          <w:i/>
          <w:snapToGrid w:val="0"/>
          <w:sz w:val="28"/>
        </w:rPr>
      </w:pPr>
      <w:r>
        <w:rPr>
          <w:snapToGrid w:val="0"/>
          <w:sz w:val="28"/>
        </w:rPr>
        <w:t>Из закона Кирхгофа следует, что спектральная плотность энергетической светимо</w:t>
      </w:r>
      <w:r>
        <w:rPr>
          <w:snapToGrid w:val="0"/>
          <w:sz w:val="28"/>
        </w:rPr>
        <w:softHyphen/>
        <w:t>сти любого тела в любой области спектра всегда меньше спектрал</w:t>
      </w:r>
      <w:r>
        <w:rPr>
          <w:snapToGrid w:val="0"/>
          <w:sz w:val="28"/>
        </w:rPr>
        <w:t>ь</w:t>
      </w:r>
      <w:r>
        <w:rPr>
          <w:snapToGrid w:val="0"/>
          <w:sz w:val="28"/>
        </w:rPr>
        <w:t>ной плотности энергетической светимости черного тела (при тех же значен</w:t>
      </w:r>
      <w:r>
        <w:rPr>
          <w:snapToGrid w:val="0"/>
          <w:sz w:val="28"/>
        </w:rPr>
        <w:t>и</w:t>
      </w:r>
      <w:r>
        <w:rPr>
          <w:snapToGrid w:val="0"/>
          <w:sz w:val="28"/>
        </w:rPr>
        <w:t xml:space="preserve">ях </w:t>
      </w:r>
      <w:r>
        <w:rPr>
          <w:snapToGrid w:val="0"/>
          <w:sz w:val="28"/>
          <w:lang w:val="en-US"/>
        </w:rPr>
        <w:t>T</w:t>
      </w:r>
      <w:r>
        <w:rPr>
          <w:snapToGrid w:val="0"/>
          <w:sz w:val="28"/>
        </w:rPr>
        <w:t xml:space="preserve"> и </w:t>
      </w:r>
      <w:r>
        <w:rPr>
          <w:rFonts w:ascii="Symbol" w:hAnsi="Symbol"/>
          <w:snapToGrid w:val="0"/>
          <w:sz w:val="28"/>
          <w:lang w:val="en-US"/>
        </w:rPr>
        <w:t></w:t>
      </w:r>
      <w:r>
        <w:rPr>
          <w:snapToGrid w:val="0"/>
          <w:sz w:val="28"/>
        </w:rPr>
        <w:t xml:space="preserve">), так как </w:t>
      </w:r>
      <w:r w:rsidRPr="00FD089E">
        <w:rPr>
          <w:i/>
          <w:snapToGrid w:val="0"/>
          <w:sz w:val="28"/>
          <w:lang w:val="en-US"/>
        </w:rPr>
        <w:t>A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&lt; 1 и поэтому </w:t>
      </w:r>
      <w:r w:rsidRPr="00FD089E">
        <w:rPr>
          <w:i/>
          <w:sz w:val="28"/>
          <w:lang w:val="en-US"/>
        </w:rPr>
        <w:t>R</w:t>
      </w:r>
      <w:r w:rsidRPr="00FD089E">
        <w:rPr>
          <w:i/>
          <w:sz w:val="28"/>
          <w:vertAlign w:val="subscript"/>
          <w:lang w:val="en-US"/>
        </w:rPr>
        <w:sym w:font="Symbol" w:char="F06E"/>
      </w:r>
      <w:r w:rsidRPr="00FD089E">
        <w:rPr>
          <w:i/>
          <w:sz w:val="28"/>
          <w:vertAlign w:val="subscript"/>
        </w:rPr>
        <w:t>,</w:t>
      </w:r>
      <w:r w:rsidRPr="00FD089E">
        <w:rPr>
          <w:i/>
          <w:sz w:val="28"/>
          <w:vertAlign w:val="subscript"/>
          <w:lang w:val="en-US"/>
        </w:rPr>
        <w:t>T</w:t>
      </w:r>
      <w:r w:rsidRPr="00FD089E">
        <w:rPr>
          <w:i/>
          <w:sz w:val="28"/>
        </w:rPr>
        <w:t xml:space="preserve"> </w:t>
      </w:r>
      <w:r w:rsidRPr="00FD089E">
        <w:rPr>
          <w:i/>
          <w:snapToGrid w:val="0"/>
          <w:sz w:val="28"/>
        </w:rPr>
        <w:t>&lt;</w:t>
      </w:r>
      <w:r w:rsidRPr="00FD089E">
        <w:rPr>
          <w:i/>
          <w:sz w:val="28"/>
        </w:rPr>
        <w:t xml:space="preserve"> </w:t>
      </w:r>
      <w:r w:rsidRPr="00FD089E">
        <w:rPr>
          <w:i/>
          <w:sz w:val="28"/>
          <w:lang w:val="en-US"/>
        </w:rPr>
        <w:t>r</w:t>
      </w:r>
      <w:r w:rsidRPr="00FD089E">
        <w:rPr>
          <w:i/>
          <w:sz w:val="28"/>
          <w:vertAlign w:val="subscript"/>
          <w:lang w:val="en-US"/>
        </w:rPr>
        <w:sym w:font="Symbol" w:char="F06E"/>
      </w:r>
      <w:r w:rsidRPr="00FD089E">
        <w:rPr>
          <w:i/>
          <w:sz w:val="28"/>
          <w:vertAlign w:val="subscript"/>
        </w:rPr>
        <w:t>,</w:t>
      </w:r>
      <w:r w:rsidRPr="00FD089E">
        <w:rPr>
          <w:i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. Кроме того, из (186) вытекает, что если тело при данной температуре </w:t>
      </w:r>
      <w:r w:rsidRPr="00FD089E">
        <w:rPr>
          <w:i/>
          <w:snapToGrid w:val="0"/>
          <w:sz w:val="28"/>
          <w:lang w:val="en-US"/>
        </w:rPr>
        <w:t>T</w:t>
      </w:r>
      <w:r>
        <w:rPr>
          <w:snapToGrid w:val="0"/>
          <w:sz w:val="28"/>
        </w:rPr>
        <w:t xml:space="preserve"> не поглощает электромагнитные волны в интервале частот от </w:t>
      </w:r>
      <w:r w:rsidRPr="00FD089E">
        <w:rPr>
          <w:i/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 до </w:t>
      </w:r>
      <w:r w:rsidRPr="00FD089E">
        <w:rPr>
          <w:i/>
          <w:snapToGrid w:val="0"/>
          <w:sz w:val="28"/>
        </w:rPr>
        <w:sym w:font="Symbol" w:char="F06E"/>
      </w:r>
      <w:r w:rsidRPr="00FD089E">
        <w:rPr>
          <w:i/>
          <w:snapToGrid w:val="0"/>
          <w:sz w:val="28"/>
        </w:rPr>
        <w:t>+</w:t>
      </w:r>
      <w:r w:rsidRPr="00FD089E">
        <w:rPr>
          <w:i/>
          <w:snapToGrid w:val="0"/>
          <w:sz w:val="28"/>
          <w:lang w:val="en-US"/>
        </w:rPr>
        <w:t>d</w:t>
      </w:r>
      <w:r w:rsidRPr="00FD089E">
        <w:rPr>
          <w:i/>
          <w:snapToGrid w:val="0"/>
          <w:sz w:val="28"/>
        </w:rPr>
        <w:sym w:font="Symbol" w:char="F06E"/>
      </w:r>
      <w:r>
        <w:rPr>
          <w:snapToGrid w:val="0"/>
          <w:sz w:val="28"/>
        </w:rPr>
        <w:t>, то оно их в этом интервале частот при те</w:t>
      </w:r>
      <w:r>
        <w:rPr>
          <w:snapToGrid w:val="0"/>
          <w:sz w:val="28"/>
        </w:rPr>
        <w:t>м</w:t>
      </w:r>
      <w:r>
        <w:rPr>
          <w:snapToGrid w:val="0"/>
          <w:sz w:val="28"/>
        </w:rPr>
        <w:t xml:space="preserve">пературе </w:t>
      </w:r>
      <w:r>
        <w:rPr>
          <w:snapToGrid w:val="0"/>
          <w:sz w:val="28"/>
          <w:lang w:val="en-US"/>
        </w:rPr>
        <w:t>T</w:t>
      </w:r>
      <w:r>
        <w:rPr>
          <w:snapToGrid w:val="0"/>
          <w:sz w:val="28"/>
        </w:rPr>
        <w:t xml:space="preserve"> и не излучает, так как при </w:t>
      </w:r>
      <w:r w:rsidRPr="00FD089E">
        <w:rPr>
          <w:i/>
          <w:snapToGrid w:val="0"/>
          <w:sz w:val="28"/>
          <w:lang w:val="en-US"/>
        </w:rPr>
        <w:t>A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 w:rsidRPr="00FD089E">
        <w:rPr>
          <w:i/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= 0, </w:t>
      </w:r>
      <w:r w:rsidRPr="00FD089E">
        <w:rPr>
          <w:i/>
          <w:snapToGrid w:val="0"/>
          <w:sz w:val="28"/>
          <w:lang w:val="en-US"/>
        </w:rPr>
        <w:t>R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 = 0.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Используя закон Кирхгофа, выражение для энергетической светимости т</w:t>
      </w:r>
      <w:r>
        <w:rPr>
          <w:snapToGrid w:val="0"/>
          <w:sz w:val="28"/>
        </w:rPr>
        <w:t>е</w:t>
      </w:r>
      <w:r>
        <w:rPr>
          <w:snapToGrid w:val="0"/>
          <w:sz w:val="28"/>
        </w:rPr>
        <w:t xml:space="preserve">ла (184) можно записать в виде 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      </w:t>
      </w:r>
      <w:r>
        <w:rPr>
          <w:snapToGrid w:val="0"/>
          <w:position w:val="-36"/>
          <w:sz w:val="28"/>
          <w:lang w:val="en-US"/>
        </w:rPr>
        <w:object w:dxaOrig="2100" w:dyaOrig="840">
          <v:shape id="_x0000_i1038" type="#_x0000_t75" style="width:104.8pt;height:41.9pt" o:ole="" fillcolor="window">
            <v:imagedata r:id="rId35" o:title=""/>
          </v:shape>
          <o:OLEObject Type="Embed" ProgID="Equation.3" ShapeID="_x0000_i1038" DrawAspect="Content" ObjectID="_1510385948" r:id="rId36"/>
        </w:object>
      </w:r>
      <w:r>
        <w:rPr>
          <w:snapToGrid w:val="0"/>
          <w:sz w:val="28"/>
        </w:rPr>
        <w:t xml:space="preserve">                                   (187)</w:t>
      </w:r>
    </w:p>
    <w:p w:rsidR="00B11A2A" w:rsidRDefault="00B11A2A" w:rsidP="00B11A2A">
      <w:pPr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Для серого тела 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    </w:t>
      </w:r>
      <w:r>
        <w:rPr>
          <w:snapToGrid w:val="0"/>
          <w:position w:val="-38"/>
          <w:sz w:val="28"/>
          <w:lang w:val="en-US"/>
        </w:rPr>
        <w:object w:dxaOrig="2860" w:dyaOrig="880">
          <v:shape id="_x0000_i1039" type="#_x0000_t75" style="width:142.95pt;height:44.05pt" o:ole="" fillcolor="window">
            <v:imagedata r:id="rId37" o:title=""/>
          </v:shape>
          <o:OLEObject Type="Embed" ProgID="Equation.3" ShapeID="_x0000_i1039" DrawAspect="Content" ObjectID="_1510385949" r:id="rId38"/>
        </w:object>
      </w:r>
      <w:r>
        <w:rPr>
          <w:snapToGrid w:val="0"/>
          <w:sz w:val="28"/>
        </w:rPr>
        <w:t>,                         (188)</w:t>
      </w:r>
    </w:p>
    <w:p w:rsidR="00B11A2A" w:rsidRDefault="00B11A2A" w:rsidP="00B11A2A">
      <w:pPr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где </w:t>
      </w:r>
      <w:r>
        <w:rPr>
          <w:snapToGrid w:val="0"/>
          <w:position w:val="-36"/>
          <w:sz w:val="28"/>
          <w:lang w:val="en-US"/>
        </w:rPr>
        <w:object w:dxaOrig="1579" w:dyaOrig="840">
          <v:shape id="_x0000_i1040" type="#_x0000_t75" style="width:79pt;height:41.9pt" o:ole="" fillcolor="window">
            <v:imagedata r:id="rId39" o:title=""/>
          </v:shape>
          <o:OLEObject Type="Embed" ProgID="Equation.3" ShapeID="_x0000_i1040" DrawAspect="Content" ObjectID="_1510385950" r:id="rId40"/>
        </w:object>
      </w:r>
      <w:r>
        <w:rPr>
          <w:snapToGrid w:val="0"/>
          <w:sz w:val="28"/>
        </w:rPr>
        <w:t>— энергетическая светимость черного тела (зависит только от температуры).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Закон Кирхгофа описывает только тепловое излучение, являясь настолько харак</w:t>
      </w:r>
      <w:r>
        <w:rPr>
          <w:snapToGrid w:val="0"/>
          <w:sz w:val="28"/>
        </w:rPr>
        <w:softHyphen/>
        <w:t>терным для него, что может служить надежным критерием для определ</w:t>
      </w:r>
      <w:r>
        <w:rPr>
          <w:snapToGrid w:val="0"/>
          <w:sz w:val="28"/>
        </w:rPr>
        <w:t>е</w:t>
      </w:r>
      <w:r>
        <w:rPr>
          <w:snapToGrid w:val="0"/>
          <w:sz w:val="28"/>
        </w:rPr>
        <w:t>ния природа излучения. Излучение, которое закону Кирхгофа не подчин</w:t>
      </w:r>
      <w:r>
        <w:rPr>
          <w:snapToGrid w:val="0"/>
          <w:sz w:val="28"/>
        </w:rPr>
        <w:t>я</w:t>
      </w:r>
      <w:r>
        <w:rPr>
          <w:snapToGrid w:val="0"/>
          <w:sz w:val="28"/>
        </w:rPr>
        <w:t>ется, не является тепловым.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B11A2A" w:rsidRPr="00025CA8" w:rsidRDefault="00B11A2A" w:rsidP="00B11A2A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7" w:name="_Toc199088716"/>
      <w:bookmarkStart w:id="8" w:name="_Toc200813021"/>
      <w:r>
        <w:rPr>
          <w:b/>
          <w:bCs/>
          <w:szCs w:val="28"/>
        </w:rPr>
        <w:t>7</w:t>
      </w:r>
      <w:r w:rsidRPr="00025CA8">
        <w:rPr>
          <w:b/>
          <w:bCs/>
          <w:szCs w:val="28"/>
        </w:rPr>
        <w:t>.</w:t>
      </w:r>
      <w:r>
        <w:rPr>
          <w:b/>
          <w:bCs/>
          <w:szCs w:val="28"/>
        </w:rPr>
        <w:t>1.</w:t>
      </w:r>
      <w:r w:rsidRPr="00025CA8">
        <w:rPr>
          <w:b/>
          <w:bCs/>
          <w:szCs w:val="28"/>
        </w:rPr>
        <w:t>3 Законы Стефана — Больцмана и Вина</w:t>
      </w:r>
      <w:bookmarkEnd w:id="7"/>
      <w:bookmarkEnd w:id="8"/>
    </w:p>
    <w:p w:rsidR="00B11A2A" w:rsidRPr="00823A45" w:rsidRDefault="00B11A2A" w:rsidP="00B11A2A">
      <w:pPr>
        <w:ind w:firstLine="534"/>
        <w:jc w:val="both"/>
      </w:pP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i/>
          <w:color w:val="0033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1879 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Йозеф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Стефан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анализа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пришел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заключению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интегральная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светимость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m1"/>
          <w:b/>
          <w:bCs/>
          <w:i w:val="0"/>
          <w:color w:val="003300"/>
          <w:sz w:val="28"/>
          <w:szCs w:val="21"/>
        </w:rPr>
        <w:t>R</w:t>
      </w:r>
      <w:r w:rsidRPr="00560C93">
        <w:rPr>
          <w:rStyle w:val="em1"/>
          <w:i/>
          <w:color w:val="003300"/>
          <w:sz w:val="28"/>
          <w:szCs w:val="21"/>
        </w:rPr>
        <w:t>(</w:t>
      </w:r>
      <w:r w:rsidRPr="00560C93">
        <w:rPr>
          <w:rStyle w:val="m1"/>
          <w:b/>
          <w:bCs/>
          <w:i w:val="0"/>
          <w:color w:val="003300"/>
          <w:sz w:val="28"/>
          <w:szCs w:val="21"/>
        </w:rPr>
        <w:t>T</w:t>
      </w:r>
      <w:r w:rsidRPr="00560C93">
        <w:rPr>
          <w:rStyle w:val="em1"/>
          <w:i/>
          <w:color w:val="003300"/>
          <w:sz w:val="28"/>
          <w:szCs w:val="21"/>
        </w:rPr>
        <w:t xml:space="preserve">)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абсолютно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черного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тела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пропорциональна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четвертой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степени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абсолютной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те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м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пературы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m1"/>
          <w:b/>
          <w:bCs/>
          <w:i w:val="0"/>
          <w:color w:val="003300"/>
          <w:sz w:val="28"/>
          <w:szCs w:val="21"/>
        </w:rPr>
        <w:t>T</w:t>
      </w:r>
      <w:r w:rsidRPr="00560C93">
        <w:rPr>
          <w:i/>
          <w:color w:val="003300"/>
          <w:sz w:val="28"/>
          <w:szCs w:val="21"/>
        </w:rPr>
        <w:t xml:space="preserve">:   </w:t>
      </w:r>
    </w:p>
    <w:p w:rsidR="00B11A2A" w:rsidRPr="00560C93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i/>
          <w:color w:val="003300"/>
          <w:sz w:val="28"/>
          <w:szCs w:val="21"/>
        </w:rPr>
      </w:pP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</w:t>
      </w:r>
      <w:r>
        <w:rPr>
          <w:color w:val="000000"/>
          <w:position w:val="-18"/>
          <w:sz w:val="28"/>
          <w:szCs w:val="21"/>
        </w:rPr>
        <w:object w:dxaOrig="1160" w:dyaOrig="520">
          <v:shape id="_x0000_i1041" type="#_x0000_t75" style="width:58.05pt;height:25.8pt" o:ole="">
            <v:imagedata r:id="rId41" o:title=""/>
          </v:shape>
          <o:OLEObject Type="Embed" ProgID="Equation.3" ShapeID="_x0000_i1041" DrawAspect="Content" ObjectID="_1510385951" r:id="rId42"/>
        </w:object>
      </w:r>
      <w:r>
        <w:rPr>
          <w:color w:val="000000"/>
          <w:sz w:val="28"/>
          <w:szCs w:val="21"/>
        </w:rPr>
        <w:t xml:space="preserve">                                               (189)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-325755</wp:posOffset>
                </wp:positionH>
                <wp:positionV relativeFrom="paragraph">
                  <wp:posOffset>523875</wp:posOffset>
                </wp:positionV>
                <wp:extent cx="2883535" cy="2750820"/>
                <wp:effectExtent l="3810" t="0" r="0" b="3175"/>
                <wp:wrapSquare wrapText="bothSides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3535" cy="2750820"/>
                          <a:chOff x="507" y="11109"/>
                          <a:chExt cx="4655" cy="4332"/>
                        </a:xfrm>
                      </wpg:grpSpPr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07" y="11109"/>
                            <a:ext cx="4655" cy="37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11A2A" w:rsidRPr="006704DC" w:rsidRDefault="00B11A2A" w:rsidP="00B11A2A">
                              <w:pPr>
                                <w:ind w:right="-52" w:firstLine="684"/>
                                <w:suppressOverlap/>
                                <w:jc w:val="both"/>
                                <w:rPr>
                                  <w:color w:val="000000"/>
                                  <w:sz w:val="28"/>
                                  <w:szCs w:val="21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  <w:drawing>
                                  <wp:inline distT="0" distB="0" distL="0" distR="0">
                                    <wp:extent cx="2340610" cy="2286000"/>
                                    <wp:effectExtent l="0" t="0" r="2540" b="0"/>
                                    <wp:docPr id="6" name="Рисунок 6" descr="5-1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" descr="5-1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340610" cy="2286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217" y="14985"/>
                            <a:ext cx="1709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11A2A" w:rsidRPr="00A901C5" w:rsidRDefault="00B11A2A" w:rsidP="00B11A2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65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left:0;text-align:left;margin-left:-25.65pt;margin-top:41.25pt;width:227.05pt;height:216.6pt;z-index:251659264" coordorigin="507,11109" coordsize="4655,4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507;top:11109;width:4655;height:3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t0msIA&#10;AADaAAAADwAAAGRycy9kb3ducmV2LnhtbESPX2vCMBTF3wf7DuEOfFtTZ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23SawgAAANoAAAAPAAAAAAAAAAAAAAAAAJgCAABkcnMvZG93&#10;bnJldi54bWxQSwUGAAAAAAQABAD1AAAAhwMAAAAA&#10;" stroked="f">
                  <v:textbox style="mso-fit-shape-to-text:t">
                    <w:txbxContent>
                      <w:p w:rsidR="00B11A2A" w:rsidRPr="006704DC" w:rsidRDefault="00B11A2A" w:rsidP="00B11A2A">
                        <w:pPr>
                          <w:ind w:right="-52" w:firstLine="684"/>
                          <w:suppressOverlap/>
                          <w:jc w:val="both"/>
                          <w:rPr>
                            <w:color w:val="000000"/>
                            <w:sz w:val="28"/>
                            <w:szCs w:val="21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  <w:drawing>
                            <wp:inline distT="0" distB="0" distL="0" distR="0">
                              <wp:extent cx="2340610" cy="2286000"/>
                              <wp:effectExtent l="0" t="0" r="2540" b="0"/>
                              <wp:docPr id="6" name="Рисунок 6" descr="5-1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" descr="5-1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40610" cy="2286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" o:spid="_x0000_s1028" type="#_x0000_t202" style="position:absolute;left:2217;top:14985;width:1709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B11A2A" w:rsidRPr="00A901C5" w:rsidRDefault="00B11A2A" w:rsidP="00B11A2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65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eastAsia"/>
          <w:color w:val="000000"/>
          <w:sz w:val="28"/>
          <w:szCs w:val="21"/>
        </w:rPr>
        <w:t>Несколько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позднее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1884 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Л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Больцман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теоретически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получил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соображений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звание</w:t>
      </w:r>
      <w:r>
        <w:rPr>
          <w:color w:val="000000"/>
          <w:sz w:val="28"/>
          <w:szCs w:val="21"/>
        </w:rPr>
        <w:t xml:space="preserve"> закона    Стефана - Больцмана.      </w:t>
      </w:r>
      <w:r>
        <w:rPr>
          <w:rFonts w:hint="eastAsia"/>
          <w:color w:val="000000"/>
          <w:sz w:val="28"/>
          <w:szCs w:val="21"/>
        </w:rPr>
        <w:t>Числовое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значение</w:t>
      </w:r>
      <w:r>
        <w:rPr>
          <w:color w:val="000000"/>
          <w:sz w:val="28"/>
          <w:szCs w:val="21"/>
        </w:rPr>
        <w:t xml:space="preserve">  </w:t>
      </w:r>
      <w:proofErr w:type="gramStart"/>
      <w:r>
        <w:rPr>
          <w:rFonts w:hint="eastAsia"/>
          <w:color w:val="000000"/>
          <w:sz w:val="28"/>
          <w:szCs w:val="21"/>
        </w:rPr>
        <w:t>постоянной</w:t>
      </w:r>
      <w:proofErr w:type="gramEnd"/>
      <w:r>
        <w:rPr>
          <w:color w:val="000000"/>
          <w:sz w:val="28"/>
          <w:szCs w:val="21"/>
        </w:rPr>
        <w:t xml:space="preserve">   </w:t>
      </w:r>
      <w:r>
        <w:rPr>
          <w:rFonts w:hint="eastAsia"/>
          <w:color w:val="000000"/>
          <w:sz w:val="28"/>
          <w:szCs w:val="21"/>
        </w:rPr>
        <w:t>σ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  </w:t>
      </w:r>
      <w:r>
        <w:rPr>
          <w:rFonts w:hint="eastAsia"/>
          <w:color w:val="000000"/>
          <w:sz w:val="28"/>
          <w:szCs w:val="21"/>
        </w:rPr>
        <w:t>современным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рениям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составляет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jc w:val="center"/>
        <w:rPr>
          <w:color w:val="000000"/>
          <w:sz w:val="28"/>
          <w:szCs w:val="21"/>
        </w:rPr>
      </w:pPr>
      <w:r>
        <w:rPr>
          <w:color w:val="000000"/>
          <w:position w:val="-10"/>
          <w:sz w:val="28"/>
          <w:szCs w:val="21"/>
        </w:rPr>
        <w:object w:dxaOrig="2840" w:dyaOrig="360">
          <v:shape id="_x0000_i1042" type="#_x0000_t75" style="width:141.85pt;height:18.25pt" o:ole="">
            <v:imagedata r:id="rId44" o:title=""/>
          </v:shape>
          <o:OLEObject Type="Embed" ProgID="Equation.3" ShapeID="_x0000_i1042" DrawAspect="Content" ObjectID="_1510385952" r:id="rId45"/>
        </w:object>
      </w:r>
    </w:p>
    <w:p w:rsidR="00B11A2A" w:rsidRDefault="00B11A2A" w:rsidP="00B11A2A">
      <w:pPr>
        <w:ind w:firstLine="534"/>
        <w:jc w:val="both"/>
        <w:rPr>
          <w:vanish/>
          <w:color w:val="000000"/>
          <w:sz w:val="28"/>
          <w:szCs w:val="21"/>
        </w:rPr>
      </w:pP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концу</w:t>
      </w:r>
      <w:r>
        <w:rPr>
          <w:color w:val="000000"/>
          <w:sz w:val="28"/>
          <w:szCs w:val="21"/>
        </w:rPr>
        <w:t xml:space="preserve"> 90-</w:t>
      </w:r>
      <w:r>
        <w:rPr>
          <w:rFonts w:hint="eastAsia"/>
          <w:color w:val="000000"/>
          <w:sz w:val="28"/>
          <w:szCs w:val="21"/>
        </w:rPr>
        <w:t>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годов</w:t>
      </w:r>
      <w:r>
        <w:rPr>
          <w:color w:val="000000"/>
          <w:sz w:val="28"/>
          <w:szCs w:val="21"/>
        </w:rPr>
        <w:t xml:space="preserve"> XIX </w:t>
      </w:r>
      <w:r>
        <w:rPr>
          <w:rFonts w:hint="eastAsia"/>
          <w:color w:val="000000"/>
          <w:sz w:val="28"/>
          <w:szCs w:val="21"/>
        </w:rPr>
        <w:t>века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rFonts w:hint="eastAsia"/>
          <w:color w:val="000000"/>
          <w:sz w:val="28"/>
          <w:szCs w:val="21"/>
        </w:rPr>
        <w:t>ы</w:t>
      </w:r>
      <w:r>
        <w:rPr>
          <w:rFonts w:hint="eastAsia"/>
          <w:color w:val="000000"/>
          <w:sz w:val="28"/>
          <w:szCs w:val="21"/>
        </w:rPr>
        <w:t>полнены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тщательные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распределения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>.</w:t>
      </w:r>
      <w:r w:rsidRPr="00E2034D">
        <w:rPr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>Резул</w:t>
      </w:r>
      <w:r>
        <w:rPr>
          <w:color w:val="000000"/>
          <w:sz w:val="28"/>
          <w:szCs w:val="21"/>
        </w:rPr>
        <w:t>ь</w:t>
      </w:r>
      <w:r>
        <w:rPr>
          <w:color w:val="000000"/>
          <w:sz w:val="28"/>
          <w:szCs w:val="21"/>
        </w:rPr>
        <w:t xml:space="preserve">таты  исследования  –  зависимость  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Style w:val="m1"/>
          <w:color w:val="000000"/>
          <w:sz w:val="28"/>
          <w:szCs w:val="19"/>
        </w:rPr>
        <w:t>r</w:t>
      </w:r>
      <w:r>
        <w:rPr>
          <w:color w:val="000000"/>
          <w:sz w:val="28"/>
          <w:szCs w:val="19"/>
        </w:rPr>
        <w:t>(</w:t>
      </w:r>
      <w:r>
        <w:rPr>
          <w:rFonts w:hint="eastAsia"/>
          <w:color w:val="000000"/>
          <w:sz w:val="28"/>
          <w:szCs w:val="19"/>
        </w:rPr>
        <w:t>λ</w:t>
      </w:r>
      <w:r>
        <w:rPr>
          <w:color w:val="000000"/>
          <w:sz w:val="28"/>
          <w:szCs w:val="19"/>
        </w:rPr>
        <w:t>, </w:t>
      </w:r>
      <w:r>
        <w:rPr>
          <w:rStyle w:val="m1"/>
          <w:color w:val="000000"/>
          <w:sz w:val="28"/>
          <w:szCs w:val="19"/>
        </w:rPr>
        <w:t>T</w:t>
      </w:r>
      <w:r>
        <w:rPr>
          <w:color w:val="000000"/>
          <w:sz w:val="28"/>
          <w:szCs w:val="19"/>
        </w:rPr>
        <w:t xml:space="preserve">) </w:t>
      </w:r>
      <w:r>
        <w:rPr>
          <w:rFonts w:hint="eastAsia"/>
          <w:color w:val="000000"/>
          <w:sz w:val="28"/>
          <w:szCs w:val="19"/>
        </w:rPr>
        <w:t>излучения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черного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тела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при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различных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температ</w:t>
      </w:r>
      <w:r>
        <w:rPr>
          <w:rFonts w:hint="eastAsia"/>
          <w:color w:val="000000"/>
          <w:sz w:val="28"/>
          <w:szCs w:val="19"/>
        </w:rPr>
        <w:t>у</w:t>
      </w:r>
      <w:r>
        <w:rPr>
          <w:rFonts w:hint="eastAsia"/>
          <w:color w:val="000000"/>
          <w:sz w:val="28"/>
          <w:szCs w:val="19"/>
        </w:rPr>
        <w:t>рах</w:t>
      </w:r>
      <w:r>
        <w:rPr>
          <w:color w:val="000000"/>
          <w:sz w:val="28"/>
          <w:szCs w:val="19"/>
        </w:rPr>
        <w:t xml:space="preserve">, </w:t>
      </w:r>
      <w:r>
        <w:rPr>
          <w:color w:val="000000"/>
          <w:sz w:val="28"/>
          <w:szCs w:val="21"/>
        </w:rPr>
        <w:t xml:space="preserve">представлены на рисунке 65. Исследования </w:t>
      </w:r>
      <w:r>
        <w:rPr>
          <w:rFonts w:hint="eastAsia"/>
          <w:color w:val="000000"/>
          <w:sz w:val="28"/>
          <w:szCs w:val="21"/>
        </w:rPr>
        <w:t>показали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каждом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симость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имеет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ярко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выраженный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.65).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см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щается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коротких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причем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произведение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m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соответствующую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остае</w:t>
      </w:r>
      <w:r>
        <w:rPr>
          <w:rFonts w:hint="eastAsia"/>
          <w:color w:val="000000"/>
          <w:sz w:val="28"/>
          <w:szCs w:val="21"/>
        </w:rPr>
        <w:t>т</w:t>
      </w:r>
      <w:r>
        <w:rPr>
          <w:rFonts w:hint="eastAsia"/>
          <w:color w:val="000000"/>
          <w:sz w:val="28"/>
          <w:szCs w:val="21"/>
        </w:rPr>
        <w:t>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постоянным</w:t>
      </w:r>
      <w:r>
        <w:rPr>
          <w:color w:val="000000"/>
          <w:sz w:val="28"/>
          <w:szCs w:val="21"/>
        </w:rPr>
        <w:t xml:space="preserve">: 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jc w:val="center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</w:t>
      </w:r>
      <w:r>
        <w:rPr>
          <w:color w:val="000000"/>
          <w:position w:val="-24"/>
          <w:sz w:val="28"/>
          <w:szCs w:val="21"/>
        </w:rPr>
        <w:object w:dxaOrig="880" w:dyaOrig="639">
          <v:shape id="_x0000_i1043" type="#_x0000_t75" style="width:44.05pt;height:31.7pt" o:ole="">
            <v:imagedata r:id="rId46" o:title=""/>
          </v:shape>
          <o:OLEObject Type="Embed" ProgID="Equation.3" ShapeID="_x0000_i1043" DrawAspect="Content" ObjectID="_1510385953" r:id="rId47"/>
        </w:object>
      </w:r>
      <w:r>
        <w:rPr>
          <w:color w:val="000000"/>
          <w:sz w:val="28"/>
          <w:szCs w:val="21"/>
        </w:rPr>
        <w:t xml:space="preserve"> или </w:t>
      </w:r>
      <w:r>
        <w:rPr>
          <w:color w:val="000000"/>
          <w:position w:val="-12"/>
          <w:sz w:val="28"/>
          <w:szCs w:val="21"/>
        </w:rPr>
        <w:object w:dxaOrig="840" w:dyaOrig="360">
          <v:shape id="_x0000_i1044" type="#_x0000_t75" style="width:41.9pt;height:18.25pt" o:ole="">
            <v:imagedata r:id="rId48" o:title=""/>
          </v:shape>
          <o:OLEObject Type="Embed" ProgID="Equation.3" ShapeID="_x0000_i1044" DrawAspect="Content" ObjectID="_1510385954" r:id="rId49"/>
        </w:object>
      </w:r>
      <w:r>
        <w:rPr>
          <w:color w:val="000000"/>
          <w:sz w:val="28"/>
          <w:szCs w:val="21"/>
        </w:rPr>
        <w:t xml:space="preserve">                                  (190)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соотношение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ранее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получено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термодинамики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rFonts w:hint="eastAsia"/>
          <w:color w:val="000000"/>
          <w:sz w:val="28"/>
          <w:szCs w:val="21"/>
        </w:rPr>
        <w:t>ы</w:t>
      </w:r>
      <w:r>
        <w:rPr>
          <w:rFonts w:hint="eastAsia"/>
          <w:color w:val="000000"/>
          <w:sz w:val="28"/>
          <w:szCs w:val="21"/>
        </w:rPr>
        <w:t>ражает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называемый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закон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смещения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Вина</w:t>
      </w:r>
      <w:r>
        <w:rPr>
          <w:color w:val="000000"/>
          <w:sz w:val="28"/>
          <w:szCs w:val="21"/>
        </w:rPr>
        <w:t xml:space="preserve">: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длина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волны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proofErr w:type="spellStart"/>
      <w:r w:rsidRPr="00560C93">
        <w:rPr>
          <w:rStyle w:val="em1"/>
          <w:rFonts w:hint="eastAsia"/>
          <w:i/>
          <w:color w:val="003300"/>
          <w:sz w:val="28"/>
          <w:szCs w:val="21"/>
        </w:rPr>
        <w:t>λ</w:t>
      </w:r>
      <w:r w:rsidRPr="00560C93">
        <w:rPr>
          <w:rStyle w:val="em1"/>
          <w:i/>
          <w:color w:val="003300"/>
          <w:sz w:val="28"/>
          <w:szCs w:val="21"/>
          <w:vertAlign w:val="subscript"/>
        </w:rPr>
        <w:t>m</w:t>
      </w:r>
      <w:proofErr w:type="spellEnd"/>
      <w:r w:rsidRPr="00560C93">
        <w:rPr>
          <w:rStyle w:val="em1"/>
          <w:i/>
          <w:color w:val="003300"/>
          <w:sz w:val="28"/>
          <w:szCs w:val="21"/>
        </w:rPr>
        <w:t xml:space="preserve">,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на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которую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приходится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максимум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энергии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излучения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абс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о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лютно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черного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тела</w:t>
      </w:r>
      <w:r w:rsidRPr="00560C93">
        <w:rPr>
          <w:rStyle w:val="em1"/>
          <w:i/>
          <w:color w:val="003300"/>
          <w:sz w:val="28"/>
          <w:szCs w:val="21"/>
        </w:rPr>
        <w:t xml:space="preserve">,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обратно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пропорциональна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абсолютной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температуре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m1"/>
          <w:b/>
          <w:bCs/>
          <w:i w:val="0"/>
          <w:color w:val="003300"/>
          <w:sz w:val="28"/>
          <w:szCs w:val="21"/>
        </w:rPr>
        <w:t>T</w:t>
      </w:r>
      <w:r w:rsidRPr="00560C93">
        <w:rPr>
          <w:i/>
          <w:color w:val="003300"/>
          <w:sz w:val="28"/>
          <w:szCs w:val="21"/>
        </w:rPr>
        <w:t>.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постоя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Вина</w:t>
      </w:r>
      <w:proofErr w:type="gramStart"/>
      <w:r>
        <w:rPr>
          <w:color w:val="000000"/>
          <w:sz w:val="28"/>
          <w:szCs w:val="21"/>
        </w:rPr>
        <w:t xml:space="preserve"> :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color w:val="000000"/>
          <w:position w:val="-10"/>
          <w:sz w:val="28"/>
          <w:szCs w:val="21"/>
        </w:rPr>
        <w:object w:dxaOrig="2280" w:dyaOrig="400">
          <v:shape id="_x0000_i1045" type="#_x0000_t75" style="width:113.9pt;height:19.9pt" o:ole="">
            <v:imagedata r:id="rId50" o:title=""/>
          </v:shape>
          <o:OLEObject Type="Embed" ProgID="Equation.3" ShapeID="_x0000_i1045" DrawAspect="Content" ObjectID="_1510385955" r:id="rId51"/>
        </w:objec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практически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достижимых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лабораторных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условиях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излучательной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способности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 xml:space="preserve">r </w:t>
      </w:r>
      <w:r>
        <w:rPr>
          <w:color w:val="000000"/>
          <w:sz w:val="28"/>
          <w:szCs w:val="21"/>
        </w:rPr>
        <w:t>(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лежит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инфр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> ≥ 5·10</w:t>
      </w:r>
      <w:r>
        <w:rPr>
          <w:color w:val="000000"/>
          <w:sz w:val="28"/>
          <w:szCs w:val="21"/>
          <w:vertAlign w:val="superscript"/>
        </w:rPr>
        <w:t>3</w:t>
      </w:r>
      <w:proofErr w:type="gramStart"/>
      <w:r>
        <w:rPr>
          <w:color w:val="000000"/>
          <w:sz w:val="28"/>
          <w:szCs w:val="21"/>
        </w:rPr>
        <w:t> </w:t>
      </w:r>
      <w:r>
        <w:rPr>
          <w:rFonts w:hint="eastAsia"/>
          <w:color w:val="000000"/>
          <w:sz w:val="28"/>
          <w:szCs w:val="21"/>
        </w:rPr>
        <w:t>К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попадает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видимую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Макс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мум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Солнца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приходится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примерно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470 </w:t>
      </w:r>
      <w:proofErr w:type="spellStart"/>
      <w:r>
        <w:rPr>
          <w:rFonts w:hint="eastAsia"/>
          <w:color w:val="000000"/>
          <w:sz w:val="28"/>
          <w:szCs w:val="21"/>
        </w:rPr>
        <w:t>нм</w:t>
      </w:r>
      <w:proofErr w:type="spellEnd"/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зеленая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</w:t>
      </w:r>
      <w:r>
        <w:rPr>
          <w:color w:val="000000"/>
          <w:sz w:val="28"/>
          <w:szCs w:val="21"/>
        </w:rPr>
        <w:t xml:space="preserve">),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соответствует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нару</w:t>
      </w:r>
      <w:r>
        <w:rPr>
          <w:rFonts w:hint="eastAsia"/>
          <w:color w:val="000000"/>
          <w:sz w:val="28"/>
          <w:szCs w:val="21"/>
        </w:rPr>
        <w:t>ж</w:t>
      </w:r>
      <w:r>
        <w:rPr>
          <w:rFonts w:hint="eastAsia"/>
          <w:color w:val="000000"/>
          <w:sz w:val="28"/>
          <w:szCs w:val="21"/>
        </w:rPr>
        <w:t>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слоев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lastRenderedPageBreak/>
        <w:t>Солнца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около</w:t>
      </w:r>
      <w:r>
        <w:rPr>
          <w:color w:val="000000"/>
          <w:sz w:val="28"/>
          <w:szCs w:val="21"/>
        </w:rPr>
        <w:t xml:space="preserve"> 6200</w:t>
      </w:r>
      <w:proofErr w:type="gramStart"/>
      <w:r>
        <w:rPr>
          <w:color w:val="000000"/>
          <w:sz w:val="28"/>
          <w:szCs w:val="21"/>
        </w:rPr>
        <w:t> </w:t>
      </w:r>
      <w:r>
        <w:rPr>
          <w:rFonts w:hint="eastAsia"/>
          <w:color w:val="000000"/>
          <w:sz w:val="28"/>
          <w:szCs w:val="21"/>
        </w:rPr>
        <w:t>К</w:t>
      </w:r>
      <w:proofErr w:type="gramEnd"/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рассматривать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Солнце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</w:t>
      </w:r>
      <w:r>
        <w:rPr>
          <w:rFonts w:hint="eastAsia"/>
          <w:color w:val="000000"/>
          <w:sz w:val="28"/>
          <w:szCs w:val="21"/>
        </w:rPr>
        <w:t>р</w:t>
      </w:r>
      <w:r>
        <w:rPr>
          <w:rFonts w:hint="eastAsia"/>
          <w:color w:val="000000"/>
          <w:sz w:val="28"/>
          <w:szCs w:val="21"/>
        </w:rPr>
        <w:t>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</w:t>
      </w:r>
      <w:r>
        <w:rPr>
          <w:color w:val="000000"/>
          <w:sz w:val="28"/>
          <w:szCs w:val="21"/>
        </w:rPr>
        <w:t>).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Зависимость максимальной спектральной плотности энергетической св</w:t>
      </w:r>
      <w:r>
        <w:rPr>
          <w:color w:val="000000"/>
          <w:sz w:val="28"/>
          <w:szCs w:val="21"/>
        </w:rPr>
        <w:t>е</w:t>
      </w:r>
      <w:r>
        <w:rPr>
          <w:color w:val="000000"/>
          <w:sz w:val="28"/>
          <w:szCs w:val="21"/>
        </w:rPr>
        <w:t>тимости от температуры имеет вид: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</w:t>
      </w:r>
      <w:r>
        <w:rPr>
          <w:color w:val="000000"/>
          <w:position w:val="-18"/>
          <w:sz w:val="28"/>
          <w:szCs w:val="21"/>
        </w:rPr>
        <w:object w:dxaOrig="1920" w:dyaOrig="460">
          <v:shape id="_x0000_i1046" type="#_x0000_t75" style="width:96.2pt;height:23.1pt" o:ole="">
            <v:imagedata r:id="rId52" o:title=""/>
          </v:shape>
          <o:OLEObject Type="Embed" ProgID="Equation.3" ShapeID="_x0000_i1046" DrawAspect="Content" ObjectID="_1510385956" r:id="rId53"/>
        </w:object>
      </w:r>
      <w:r>
        <w:rPr>
          <w:color w:val="000000"/>
          <w:sz w:val="28"/>
          <w:szCs w:val="21"/>
        </w:rPr>
        <w:t>,                                            (191)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B11A2A" w:rsidRPr="00560C93" w:rsidRDefault="00B11A2A" w:rsidP="00B11A2A">
      <w:pPr>
        <w:pStyle w:val="afd"/>
        <w:spacing w:before="0" w:beforeAutospacing="0" w:after="0" w:afterAutospacing="0" w:line="240" w:lineRule="auto"/>
        <w:ind w:firstLine="0"/>
        <w:rPr>
          <w:b/>
          <w:i/>
          <w:color w:val="003300"/>
          <w:sz w:val="28"/>
          <w:szCs w:val="21"/>
        </w:rPr>
      </w:pPr>
      <w:r>
        <w:rPr>
          <w:color w:val="000000"/>
          <w:sz w:val="28"/>
          <w:szCs w:val="21"/>
        </w:rPr>
        <w:t xml:space="preserve">где  </w:t>
      </w:r>
      <w:r w:rsidRPr="00560C93">
        <w:rPr>
          <w:i/>
          <w:color w:val="000000"/>
          <w:sz w:val="28"/>
          <w:szCs w:val="21"/>
        </w:rPr>
        <w:t>с</w:t>
      </w:r>
      <w:r>
        <w:rPr>
          <w:i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>= 1,30</w:t>
      </w:r>
      <w:r>
        <w:rPr>
          <w:color w:val="000000"/>
          <w:sz w:val="28"/>
          <w:szCs w:val="21"/>
          <w:vertAlign w:val="superscript"/>
        </w:rPr>
        <w:t>.</w:t>
      </w:r>
      <w:r>
        <w:rPr>
          <w:color w:val="000000"/>
          <w:sz w:val="28"/>
          <w:szCs w:val="21"/>
        </w:rPr>
        <w:t>10</w:t>
      </w:r>
      <w:r>
        <w:rPr>
          <w:color w:val="000000"/>
          <w:sz w:val="28"/>
          <w:szCs w:val="21"/>
          <w:vertAlign w:val="superscript"/>
        </w:rPr>
        <w:t xml:space="preserve">-5 </w:t>
      </w:r>
      <w:r>
        <w:rPr>
          <w:color w:val="000000"/>
          <w:sz w:val="28"/>
          <w:szCs w:val="21"/>
        </w:rPr>
        <w:t>Вт/(м</w:t>
      </w:r>
      <w:proofErr w:type="gramStart"/>
      <w:r>
        <w:rPr>
          <w:color w:val="000000"/>
          <w:sz w:val="28"/>
          <w:szCs w:val="21"/>
          <w:vertAlign w:val="superscript"/>
        </w:rPr>
        <w:t>2</w:t>
      </w:r>
      <w:proofErr w:type="gramEnd"/>
      <w:r>
        <w:rPr>
          <w:color w:val="000000"/>
          <w:sz w:val="28"/>
          <w:szCs w:val="21"/>
          <w:vertAlign w:val="superscript"/>
        </w:rPr>
        <w:t>.</w:t>
      </w:r>
      <w:r>
        <w:rPr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  <w:vertAlign w:val="superscript"/>
        </w:rPr>
        <w:t>5</w:t>
      </w:r>
      <w:r>
        <w:rPr>
          <w:color w:val="000000"/>
          <w:sz w:val="28"/>
          <w:szCs w:val="21"/>
        </w:rPr>
        <w:t xml:space="preserve">). Соотношение (191) – </w:t>
      </w:r>
      <w:r w:rsidRPr="00560C93">
        <w:rPr>
          <w:b/>
          <w:i/>
          <w:color w:val="003300"/>
          <w:sz w:val="28"/>
          <w:szCs w:val="21"/>
        </w:rPr>
        <w:t>второй закон Вина:</w:t>
      </w:r>
      <w:r>
        <w:rPr>
          <w:b/>
          <w:i/>
          <w:color w:val="003300"/>
          <w:sz w:val="28"/>
          <w:szCs w:val="21"/>
        </w:rPr>
        <w:t xml:space="preserve"> макс</w:t>
      </w:r>
      <w:r>
        <w:rPr>
          <w:b/>
          <w:i/>
          <w:color w:val="003300"/>
          <w:sz w:val="28"/>
          <w:szCs w:val="21"/>
        </w:rPr>
        <w:t>и</w:t>
      </w:r>
      <w:r>
        <w:rPr>
          <w:b/>
          <w:i/>
          <w:color w:val="003300"/>
          <w:sz w:val="28"/>
          <w:szCs w:val="21"/>
        </w:rPr>
        <w:t>мальное значение спектральной плотности энергетической светимости абсолютно чёрного тела прямо пропорционально пятой степени абсолю</w:t>
      </w:r>
      <w:r>
        <w:rPr>
          <w:b/>
          <w:i/>
          <w:color w:val="003300"/>
          <w:sz w:val="28"/>
          <w:szCs w:val="21"/>
        </w:rPr>
        <w:t>т</w:t>
      </w:r>
      <w:r>
        <w:rPr>
          <w:b/>
          <w:i/>
          <w:color w:val="003300"/>
          <w:sz w:val="28"/>
          <w:szCs w:val="21"/>
        </w:rPr>
        <w:t>ной температуры.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rFonts w:hint="eastAsia"/>
          <w:color w:val="000000"/>
          <w:sz w:val="28"/>
          <w:szCs w:val="21"/>
        </w:rPr>
        <w:t>Успехи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термодинамики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позволившие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теоретически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вывести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Стефана–Больцмана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вселяли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надежду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соображений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удастся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кривую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распределения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1900 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проблему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пытался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решить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знам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нитый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английский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Релей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который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рассуждений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ложил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теорему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статистической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механики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равномерном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распредел</w:t>
      </w:r>
      <w:r>
        <w:rPr>
          <w:rStyle w:val="em1"/>
          <w:rFonts w:hint="eastAsia"/>
          <w:color w:val="000000"/>
          <w:sz w:val="28"/>
          <w:szCs w:val="21"/>
        </w:rPr>
        <w:t>е</w:t>
      </w:r>
      <w:r>
        <w:rPr>
          <w:rStyle w:val="em1"/>
          <w:rFonts w:hint="eastAsia"/>
          <w:color w:val="000000"/>
          <w:sz w:val="28"/>
          <w:szCs w:val="21"/>
        </w:rPr>
        <w:t>нии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энергии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по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степеням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свободы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в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состоянии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термодинамического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равн</w:t>
      </w:r>
      <w:r>
        <w:rPr>
          <w:rStyle w:val="em1"/>
          <w:rFonts w:hint="eastAsia"/>
          <w:color w:val="000000"/>
          <w:sz w:val="28"/>
          <w:szCs w:val="21"/>
        </w:rPr>
        <w:t>о</w:t>
      </w:r>
      <w:r>
        <w:rPr>
          <w:rStyle w:val="em1"/>
          <w:rFonts w:hint="eastAsia"/>
          <w:color w:val="000000"/>
          <w:sz w:val="28"/>
          <w:szCs w:val="21"/>
        </w:rPr>
        <w:t>весия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теорема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применена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Релеем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равновесному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лости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Несколько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идею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подробно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развил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Джинс</w:t>
      </w:r>
      <w:r>
        <w:rPr>
          <w:color w:val="000000"/>
          <w:sz w:val="28"/>
          <w:szCs w:val="21"/>
        </w:rPr>
        <w:t>. Фо</w:t>
      </w:r>
      <w:r>
        <w:rPr>
          <w:snapToGrid w:val="0"/>
          <w:sz w:val="28"/>
        </w:rPr>
        <w:t>рмула Рэлея — Джинса для спектральной плотности энергетической св</w:t>
      </w:r>
      <w:r>
        <w:rPr>
          <w:snapToGrid w:val="0"/>
          <w:sz w:val="28"/>
        </w:rPr>
        <w:t>е</w:t>
      </w:r>
      <w:r>
        <w:rPr>
          <w:snapToGrid w:val="0"/>
          <w:sz w:val="28"/>
        </w:rPr>
        <w:t>тимости черного тела имеет вид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Pr="00555664" w:rsidRDefault="00B11A2A" w:rsidP="00B11A2A">
      <w:pPr>
        <w:ind w:firstLine="534"/>
        <w:jc w:val="center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</w:t>
      </w:r>
      <w:r>
        <w:rPr>
          <w:snapToGrid w:val="0"/>
          <w:position w:val="-30"/>
          <w:sz w:val="28"/>
          <w:lang w:val="en-US"/>
        </w:rPr>
        <w:object w:dxaOrig="2700" w:dyaOrig="760">
          <v:shape id="_x0000_i1047" type="#_x0000_t75" style="width:134.85pt;height:38.15pt" o:ole="" fillcolor="window">
            <v:imagedata r:id="rId54" o:title=""/>
          </v:shape>
          <o:OLEObject Type="Embed" ProgID="Equation.3" ShapeID="_x0000_i1047" DrawAspect="Content" ObjectID="_1510385957" r:id="rId55"/>
        </w:object>
      </w:r>
      <w:r w:rsidRPr="00555664">
        <w:rPr>
          <w:snapToGrid w:val="0"/>
          <w:sz w:val="28"/>
        </w:rPr>
        <w:t xml:space="preserve"> ;</w:t>
      </w:r>
      <w:r>
        <w:rPr>
          <w:snapToGrid w:val="0"/>
          <w:sz w:val="28"/>
        </w:rPr>
        <w:t xml:space="preserve">            </w:t>
      </w:r>
      <w:r>
        <w:rPr>
          <w:snapToGrid w:val="0"/>
          <w:sz w:val="28"/>
          <w:vertAlign w:val="subscript"/>
        </w:rPr>
        <w:t xml:space="preserve">                                        </w:t>
      </w:r>
      <w:r w:rsidRPr="00555664">
        <w:rPr>
          <w:snapToGrid w:val="0"/>
          <w:sz w:val="28"/>
        </w:rPr>
        <w:t>(</w:t>
      </w:r>
      <w:r>
        <w:rPr>
          <w:snapToGrid w:val="0"/>
          <w:sz w:val="28"/>
        </w:rPr>
        <w:t>192</w:t>
      </w:r>
      <w:r w:rsidRPr="00555664">
        <w:rPr>
          <w:snapToGrid w:val="0"/>
          <w:sz w:val="28"/>
        </w:rPr>
        <w:t>)</w:t>
      </w:r>
    </w:p>
    <w:p w:rsidR="00B11A2A" w:rsidRDefault="00B11A2A" w:rsidP="00B11A2A">
      <w:pPr>
        <w:jc w:val="both"/>
        <w:rPr>
          <w:snapToGrid w:val="0"/>
          <w:sz w:val="28"/>
        </w:rPr>
      </w:pPr>
    </w:p>
    <w:p w:rsidR="00B11A2A" w:rsidRDefault="00B11A2A" w:rsidP="00B11A2A">
      <w:pPr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где </w:t>
      </w:r>
      <w:r>
        <w:rPr>
          <w:snapToGrid w:val="0"/>
          <w:sz w:val="28"/>
          <w:lang w:val="en-US"/>
        </w:rPr>
        <w:sym w:font="Symbol" w:char="F03C"/>
      </w:r>
      <w:r w:rsidRPr="00FF2FD9">
        <w:rPr>
          <w:i/>
          <w:snapToGrid w:val="0"/>
          <w:sz w:val="28"/>
          <w:lang w:val="en-US"/>
        </w:rPr>
        <w:sym w:font="Symbol" w:char="F065"/>
      </w:r>
      <w:r>
        <w:rPr>
          <w:snapToGrid w:val="0"/>
          <w:sz w:val="28"/>
          <w:lang w:val="en-US"/>
        </w:rPr>
        <w:sym w:font="Symbol" w:char="F03E"/>
      </w:r>
      <w:r>
        <w:rPr>
          <w:snapToGrid w:val="0"/>
          <w:sz w:val="28"/>
        </w:rPr>
        <w:t xml:space="preserve"> = </w:t>
      </w:r>
      <w:proofErr w:type="spellStart"/>
      <w:r w:rsidRPr="00FF2FD9">
        <w:rPr>
          <w:i/>
          <w:snapToGrid w:val="0"/>
          <w:sz w:val="28"/>
          <w:lang w:val="en-US"/>
        </w:rPr>
        <w:t>kT</w:t>
      </w:r>
      <w:proofErr w:type="spellEnd"/>
      <w:r>
        <w:rPr>
          <w:snapToGrid w:val="0"/>
          <w:sz w:val="28"/>
        </w:rPr>
        <w:t xml:space="preserve"> - средняя энергия осциллятора с собственной частотой </w:t>
      </w:r>
      <w:r>
        <w:rPr>
          <w:snapToGrid w:val="0"/>
          <w:sz w:val="28"/>
          <w:lang w:val="en-US"/>
        </w:rPr>
        <w:sym w:font="Symbol" w:char="F06E"/>
      </w:r>
      <w:r>
        <w:rPr>
          <w:snapToGrid w:val="0"/>
          <w:sz w:val="28"/>
        </w:rPr>
        <w:t>. Для осцил</w:t>
      </w:r>
      <w:r>
        <w:rPr>
          <w:snapToGrid w:val="0"/>
          <w:sz w:val="28"/>
        </w:rPr>
        <w:softHyphen/>
        <w:t>лятора, совершающего колебания, средние значения кинетической и потенциальной энергий одинаковы, поэтому средняя энергия каждой колеб</w:t>
      </w:r>
      <w:r>
        <w:rPr>
          <w:snapToGrid w:val="0"/>
          <w:sz w:val="28"/>
        </w:rPr>
        <w:t>а</w:t>
      </w:r>
      <w:r>
        <w:rPr>
          <w:snapToGrid w:val="0"/>
          <w:sz w:val="28"/>
        </w:rPr>
        <w:t xml:space="preserve">тельной степени свободы </w:t>
      </w:r>
      <w:r>
        <w:rPr>
          <w:snapToGrid w:val="0"/>
          <w:sz w:val="28"/>
          <w:lang w:val="en-US"/>
        </w:rPr>
        <w:sym w:font="Symbol" w:char="F03C"/>
      </w:r>
      <w:r w:rsidRPr="00FF2FD9">
        <w:rPr>
          <w:i/>
          <w:snapToGrid w:val="0"/>
          <w:sz w:val="28"/>
          <w:lang w:val="en-US"/>
        </w:rPr>
        <w:sym w:font="Symbol" w:char="F065"/>
      </w:r>
      <w:r>
        <w:rPr>
          <w:snapToGrid w:val="0"/>
          <w:sz w:val="28"/>
          <w:lang w:val="en-US"/>
        </w:rPr>
        <w:sym w:font="Symbol" w:char="F03E"/>
      </w:r>
      <w:r>
        <w:rPr>
          <w:snapToGrid w:val="0"/>
          <w:sz w:val="28"/>
        </w:rPr>
        <w:t xml:space="preserve"> = </w:t>
      </w:r>
      <w:proofErr w:type="spellStart"/>
      <w:r w:rsidRPr="00FF2FD9">
        <w:rPr>
          <w:i/>
          <w:snapToGrid w:val="0"/>
          <w:sz w:val="28"/>
          <w:lang w:val="en-US"/>
        </w:rPr>
        <w:t>kT</w:t>
      </w:r>
      <w:proofErr w:type="spellEnd"/>
      <w:r w:rsidRPr="00FF2FD9">
        <w:rPr>
          <w:i/>
          <w:snapToGrid w:val="0"/>
          <w:sz w:val="28"/>
        </w:rPr>
        <w:t>.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19"/>
        </w:rPr>
        <w:t>Сравнение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закона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распределения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энергии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длинам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волн</w:t>
      </w:r>
      <w:r>
        <w:rPr>
          <w:color w:val="000000"/>
          <w:sz w:val="28"/>
          <w:szCs w:val="19"/>
        </w:rPr>
        <w:t xml:space="preserve"> </w:t>
      </w:r>
      <w:r>
        <w:rPr>
          <w:rStyle w:val="m1"/>
          <w:color w:val="000000"/>
          <w:sz w:val="28"/>
          <w:szCs w:val="19"/>
        </w:rPr>
        <w:t>r</w:t>
      </w:r>
      <w:r>
        <w:rPr>
          <w:color w:val="000000"/>
          <w:sz w:val="28"/>
          <w:szCs w:val="19"/>
        </w:rPr>
        <w:t>(</w:t>
      </w:r>
      <w:r>
        <w:rPr>
          <w:rFonts w:hint="eastAsia"/>
          <w:color w:val="000000"/>
          <w:sz w:val="28"/>
          <w:szCs w:val="19"/>
        </w:rPr>
        <w:t>λ</w:t>
      </w:r>
      <w:r>
        <w:rPr>
          <w:color w:val="000000"/>
          <w:sz w:val="28"/>
          <w:szCs w:val="19"/>
        </w:rPr>
        <w:t>, </w:t>
      </w:r>
      <w:r>
        <w:rPr>
          <w:rStyle w:val="m1"/>
          <w:color w:val="000000"/>
          <w:sz w:val="28"/>
          <w:szCs w:val="19"/>
        </w:rPr>
        <w:t>T</w:t>
      </w:r>
      <w:r>
        <w:rPr>
          <w:color w:val="000000"/>
          <w:sz w:val="28"/>
          <w:szCs w:val="19"/>
        </w:rPr>
        <w:t xml:space="preserve">) </w:t>
      </w:r>
      <w:r>
        <w:rPr>
          <w:rFonts w:hint="eastAsia"/>
          <w:color w:val="000000"/>
          <w:sz w:val="28"/>
          <w:szCs w:val="19"/>
        </w:rPr>
        <w:t>в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излуч</w:t>
      </w:r>
      <w:r>
        <w:rPr>
          <w:rFonts w:hint="eastAsia"/>
          <w:color w:val="000000"/>
          <w:sz w:val="28"/>
          <w:szCs w:val="19"/>
        </w:rPr>
        <w:t>е</w:t>
      </w:r>
      <w:r>
        <w:rPr>
          <w:rFonts w:hint="eastAsia"/>
          <w:color w:val="000000"/>
          <w:sz w:val="28"/>
          <w:szCs w:val="19"/>
        </w:rPr>
        <w:t>нии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абсолютно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черного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тела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с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формулой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Рэлея–Джинса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при</w:t>
      </w:r>
      <w:r>
        <w:rPr>
          <w:color w:val="000000"/>
          <w:sz w:val="28"/>
          <w:szCs w:val="19"/>
        </w:rPr>
        <w:t xml:space="preserve"> </w:t>
      </w:r>
      <w:r>
        <w:rPr>
          <w:rStyle w:val="m1"/>
          <w:color w:val="000000"/>
          <w:sz w:val="28"/>
          <w:szCs w:val="19"/>
        </w:rPr>
        <w:t>T</w:t>
      </w:r>
      <w:r>
        <w:rPr>
          <w:color w:val="000000"/>
          <w:sz w:val="28"/>
          <w:szCs w:val="19"/>
        </w:rPr>
        <w:t> = 1600</w:t>
      </w:r>
      <w:proofErr w:type="gramStart"/>
      <w:r>
        <w:rPr>
          <w:color w:val="000000"/>
          <w:sz w:val="28"/>
          <w:szCs w:val="19"/>
        </w:rPr>
        <w:t> </w:t>
      </w:r>
      <w:r>
        <w:rPr>
          <w:rFonts w:hint="eastAsia"/>
          <w:color w:val="000000"/>
          <w:sz w:val="28"/>
          <w:szCs w:val="19"/>
        </w:rPr>
        <w:t>К</w:t>
      </w:r>
      <w:proofErr w:type="gramEnd"/>
      <w:r>
        <w:rPr>
          <w:color w:val="000000"/>
          <w:sz w:val="28"/>
          <w:szCs w:val="19"/>
        </w:rPr>
        <w:t xml:space="preserve"> прив</w:t>
      </w:r>
      <w:r>
        <w:rPr>
          <w:color w:val="000000"/>
          <w:sz w:val="28"/>
          <w:szCs w:val="19"/>
        </w:rPr>
        <w:t>е</w:t>
      </w:r>
      <w:r>
        <w:rPr>
          <w:color w:val="000000"/>
          <w:sz w:val="28"/>
          <w:szCs w:val="19"/>
        </w:rPr>
        <w:t xml:space="preserve">дено на рисунке 66. Из рисунка следует, что </w:t>
      </w:r>
      <w:r>
        <w:rPr>
          <w:color w:val="000000"/>
          <w:sz w:val="28"/>
          <w:szCs w:val="21"/>
        </w:rPr>
        <w:t>фо</w:t>
      </w:r>
      <w:r>
        <w:rPr>
          <w:snapToGrid w:val="0"/>
          <w:sz w:val="28"/>
        </w:rPr>
        <w:t>рмула Рэлея — Джинса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соглас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данными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достаточно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90). </w:t>
      </w:r>
      <w:r>
        <w:rPr>
          <w:rFonts w:hint="eastAsia"/>
          <w:color w:val="000000"/>
          <w:sz w:val="28"/>
          <w:szCs w:val="21"/>
        </w:rPr>
        <w:t>Кроме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того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абсурдный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интегральная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светимость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че</w:t>
      </w:r>
      <w:r>
        <w:rPr>
          <w:rFonts w:hint="eastAsia"/>
          <w:color w:val="000000"/>
          <w:sz w:val="28"/>
          <w:szCs w:val="21"/>
        </w:rPr>
        <w:t>р</w:t>
      </w:r>
      <w:r>
        <w:rPr>
          <w:rFonts w:hint="eastAsia"/>
          <w:color w:val="000000"/>
          <w:sz w:val="28"/>
          <w:szCs w:val="21"/>
        </w:rPr>
        <w:t>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обращаться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бесконечность</w:t>
      </w:r>
      <w:r>
        <w:rPr>
          <w:color w:val="000000"/>
          <w:sz w:val="28"/>
          <w:szCs w:val="21"/>
        </w:rPr>
        <w:t xml:space="preserve">, </w:t>
      </w:r>
      <w:proofErr w:type="gramStart"/>
      <w:r>
        <w:rPr>
          <w:rFonts w:hint="eastAsia"/>
          <w:color w:val="000000"/>
          <w:sz w:val="28"/>
          <w:szCs w:val="21"/>
        </w:rPr>
        <w:t>а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следовательно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равновесие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замкн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нуле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</w:t>
      </w:r>
      <w:r>
        <w:rPr>
          <w:rFonts w:hint="eastAsia"/>
          <w:color w:val="000000"/>
          <w:sz w:val="28"/>
          <w:szCs w:val="21"/>
        </w:rPr>
        <w:t>м</w:t>
      </w:r>
      <w:r>
        <w:rPr>
          <w:rFonts w:hint="eastAsia"/>
          <w:color w:val="000000"/>
          <w:sz w:val="28"/>
          <w:szCs w:val="21"/>
        </w:rPr>
        <w:t>пературы</w:t>
      </w:r>
      <w:r>
        <w:rPr>
          <w:color w:val="000000"/>
          <w:sz w:val="28"/>
          <w:szCs w:val="21"/>
        </w:rPr>
        <w:t>.</w:t>
      </w:r>
    </w:p>
    <w:tbl>
      <w:tblPr>
        <w:tblpPr w:leftFromText="180" w:rightFromText="180" w:vertAnchor="text" w:tblpY="1"/>
        <w:tblOverlap w:val="never"/>
        <w:tblW w:w="5072" w:type="dxa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072"/>
      </w:tblGrid>
      <w:tr w:rsidR="00B11A2A" w:rsidTr="006B140A">
        <w:trPr>
          <w:tblCellSpacing w:w="15" w:type="dxa"/>
        </w:trPr>
        <w:tc>
          <w:tcPr>
            <w:tcW w:w="5012" w:type="dxa"/>
            <w:vAlign w:val="center"/>
          </w:tcPr>
          <w:p w:rsidR="00B11A2A" w:rsidRDefault="00B11A2A" w:rsidP="006B140A">
            <w:pPr>
              <w:ind w:firstLine="534"/>
              <w:jc w:val="both"/>
              <w:rPr>
                <w:color w:val="000000"/>
                <w:sz w:val="28"/>
                <w:szCs w:val="21"/>
              </w:rPr>
            </w:pPr>
            <w:r>
              <w:rPr>
                <w:noProof/>
                <w:color w:val="000000"/>
                <w:sz w:val="28"/>
                <w:szCs w:val="21"/>
              </w:rPr>
              <w:lastRenderedPageBreak/>
              <w:drawing>
                <wp:inline distT="0" distB="0" distL="0" distR="0">
                  <wp:extent cx="2832100" cy="1521460"/>
                  <wp:effectExtent l="0" t="0" r="6350" b="2540"/>
                  <wp:docPr id="1" name="Рисунок 1" descr="5-1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5-1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lum bright="-10000" contrast="1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2100" cy="152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A2A" w:rsidTr="006B140A">
        <w:trPr>
          <w:tblCellSpacing w:w="15" w:type="dxa"/>
        </w:trPr>
        <w:tc>
          <w:tcPr>
            <w:tcW w:w="5012" w:type="dxa"/>
            <w:vAlign w:val="center"/>
          </w:tcPr>
          <w:p w:rsidR="00B11A2A" w:rsidRDefault="00B11A2A" w:rsidP="006B140A">
            <w:pPr>
              <w:ind w:firstLine="534"/>
              <w:jc w:val="center"/>
              <w:rPr>
                <w:rStyle w:val="number1"/>
                <w:sz w:val="28"/>
              </w:rPr>
            </w:pPr>
            <w:r>
              <w:rPr>
                <w:rStyle w:val="number1"/>
                <w:rFonts w:hint="eastAsia"/>
                <w:color w:val="000000"/>
                <w:sz w:val="28"/>
              </w:rPr>
              <w:t>Рисунок</w:t>
            </w:r>
            <w:r>
              <w:rPr>
                <w:rStyle w:val="number1"/>
                <w:color w:val="000000"/>
                <w:sz w:val="28"/>
              </w:rPr>
              <w:t xml:space="preserve"> 66</w:t>
            </w:r>
          </w:p>
          <w:p w:rsidR="00B11A2A" w:rsidRDefault="00B11A2A" w:rsidP="006B140A">
            <w:pPr>
              <w:ind w:firstLine="534"/>
              <w:jc w:val="both"/>
              <w:rPr>
                <w:color w:val="000000"/>
                <w:sz w:val="28"/>
                <w:szCs w:val="19"/>
              </w:rPr>
            </w:pPr>
          </w:p>
        </w:tc>
      </w:tr>
    </w:tbl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Таким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образом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безупречный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точки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приводит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формуле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которая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находится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резком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противоречии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опытом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Стало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ясно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решить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дачу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распределении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рамках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существующих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возможно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задача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успе</w:t>
      </w:r>
      <w:r>
        <w:rPr>
          <w:rFonts w:hint="eastAsia"/>
          <w:color w:val="000000"/>
          <w:sz w:val="28"/>
          <w:szCs w:val="21"/>
        </w:rPr>
        <w:t>ш</w:t>
      </w:r>
      <w:r>
        <w:rPr>
          <w:rFonts w:hint="eastAsia"/>
          <w:color w:val="000000"/>
          <w:sz w:val="28"/>
          <w:szCs w:val="21"/>
        </w:rPr>
        <w:t>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решена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Планком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идеи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чуждой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физике</w:t>
      </w:r>
      <w:r>
        <w:rPr>
          <w:color w:val="000000"/>
          <w:sz w:val="28"/>
          <w:szCs w:val="21"/>
        </w:rPr>
        <w:t>.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b/>
          <w:color w:val="000000"/>
          <w:sz w:val="28"/>
          <w:szCs w:val="21"/>
        </w:rPr>
      </w:pPr>
    </w:p>
    <w:p w:rsidR="00B11A2A" w:rsidRPr="00025CA8" w:rsidRDefault="00B11A2A" w:rsidP="00B11A2A">
      <w:pPr>
        <w:pStyle w:val="3"/>
        <w:numPr>
          <w:ilvl w:val="0"/>
          <w:numId w:val="0"/>
        </w:numPr>
        <w:jc w:val="left"/>
        <w:rPr>
          <w:b/>
          <w:bCs/>
          <w:color w:val="000000"/>
          <w:szCs w:val="21"/>
        </w:rPr>
      </w:pPr>
      <w:bookmarkStart w:id="9" w:name="_Toc199088717"/>
      <w:bookmarkStart w:id="10" w:name="_Toc200813022"/>
      <w:r>
        <w:rPr>
          <w:b/>
          <w:bCs/>
          <w:color w:val="000000"/>
          <w:szCs w:val="21"/>
        </w:rPr>
        <w:t>7</w:t>
      </w:r>
      <w:r w:rsidRPr="00025CA8">
        <w:rPr>
          <w:b/>
          <w:bCs/>
          <w:color w:val="000000"/>
          <w:szCs w:val="21"/>
        </w:rPr>
        <w:t>.</w:t>
      </w:r>
      <w:r>
        <w:rPr>
          <w:b/>
          <w:bCs/>
          <w:color w:val="000000"/>
          <w:szCs w:val="21"/>
        </w:rPr>
        <w:t>1.</w:t>
      </w:r>
      <w:r w:rsidRPr="00025CA8">
        <w:rPr>
          <w:b/>
          <w:bCs/>
          <w:color w:val="000000"/>
          <w:szCs w:val="21"/>
        </w:rPr>
        <w:t>4 Гипотеза и формула Планка</w:t>
      </w:r>
      <w:bookmarkEnd w:id="9"/>
      <w:bookmarkEnd w:id="10"/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Планк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пришел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выводу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процессы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электромагнитной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происходят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непрерывно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приним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конечными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порциями</w:t>
      </w:r>
      <w:r>
        <w:rPr>
          <w:color w:val="000000"/>
          <w:sz w:val="28"/>
          <w:szCs w:val="21"/>
        </w:rPr>
        <w:t xml:space="preserve"> – </w:t>
      </w:r>
      <w:r>
        <w:rPr>
          <w:rStyle w:val="term1"/>
          <w:rFonts w:hint="eastAsia"/>
          <w:szCs w:val="21"/>
        </w:rPr>
        <w:t>квантами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Квант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нимальная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порция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излучаемой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поглощаемой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прямо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пропорциональна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</w:t>
      </w:r>
      <w:r>
        <w:rPr>
          <w:rFonts w:hint="eastAsia"/>
          <w:color w:val="000000"/>
          <w:sz w:val="28"/>
          <w:szCs w:val="21"/>
        </w:rPr>
        <w:t>с</w:t>
      </w:r>
      <w:r>
        <w:rPr>
          <w:rFonts w:hint="eastAsia"/>
          <w:color w:val="000000"/>
          <w:sz w:val="28"/>
          <w:szCs w:val="21"/>
        </w:rPr>
        <w:t>тоте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: 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</w:t>
      </w:r>
      <w:r>
        <w:rPr>
          <w:color w:val="000000"/>
          <w:position w:val="-18"/>
          <w:sz w:val="28"/>
          <w:szCs w:val="21"/>
        </w:rPr>
        <w:object w:dxaOrig="920" w:dyaOrig="420">
          <v:shape id="_x0000_i1048" type="#_x0000_t75" style="width:46.2pt;height:20.95pt" o:ole="">
            <v:imagedata r:id="rId57" o:title=""/>
          </v:shape>
          <o:OLEObject Type="Embed" ProgID="Equation.3" ShapeID="_x0000_i1048" DrawAspect="Content" ObjectID="_1510385958" r:id="rId58"/>
        </w:object>
      </w:r>
      <w:r>
        <w:rPr>
          <w:color w:val="000000"/>
          <w:sz w:val="28"/>
          <w:szCs w:val="21"/>
        </w:rPr>
        <w:t xml:space="preserve">                                                         (193)</w:t>
      </w: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B11A2A" w:rsidRDefault="00B11A2A" w:rsidP="00B11A2A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proofErr w:type="gramStart"/>
      <w:r>
        <w:rPr>
          <w:rFonts w:hint="eastAsia"/>
          <w:color w:val="000000"/>
          <w:sz w:val="28"/>
          <w:szCs w:val="21"/>
        </w:rPr>
        <w:t>где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так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называемая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постоянная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Планка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равная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> = 6,626·10</w:t>
      </w:r>
      <w:r>
        <w:rPr>
          <w:color w:val="000000"/>
          <w:sz w:val="28"/>
          <w:szCs w:val="21"/>
          <w:vertAlign w:val="superscript"/>
        </w:rPr>
        <w:t>–34</w:t>
      </w:r>
      <w:r>
        <w:rPr>
          <w:color w:val="000000"/>
          <w:sz w:val="28"/>
          <w:szCs w:val="21"/>
        </w:rPr>
        <w:t> </w:t>
      </w:r>
      <w:proofErr w:type="spellStart"/>
      <w:r>
        <w:rPr>
          <w:rFonts w:hint="eastAsia"/>
          <w:color w:val="000000"/>
          <w:sz w:val="28"/>
          <w:szCs w:val="21"/>
        </w:rPr>
        <w:t>Дж·с</w:t>
      </w:r>
      <w:proofErr w:type="spellEnd"/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стоянная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универсальная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константа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которая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игр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роль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скорость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</w:t>
      </w:r>
      <w:r>
        <w:rPr>
          <w:color w:val="000000"/>
          <w:sz w:val="28"/>
          <w:szCs w:val="21"/>
        </w:rPr>
        <w:t>.</w:t>
      </w:r>
      <w:proofErr w:type="gramEnd"/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  <w:lang w:val="en-US"/>
        </w:rPr>
        <w:t>Ta</w:t>
      </w:r>
      <w:r>
        <w:rPr>
          <w:snapToGrid w:val="0"/>
          <w:sz w:val="28"/>
        </w:rPr>
        <w:t xml:space="preserve">к как излучение испускается порциями, то энергия осциллятора </w:t>
      </w:r>
      <w:r>
        <w:rPr>
          <w:snapToGrid w:val="0"/>
          <w:sz w:val="28"/>
        </w:rPr>
        <w:sym w:font="Symbol" w:char="F065"/>
      </w:r>
      <w:r>
        <w:rPr>
          <w:snapToGrid w:val="0"/>
          <w:sz w:val="28"/>
        </w:rPr>
        <w:t xml:space="preserve"> может принимать лишь определенные </w:t>
      </w:r>
      <w:r>
        <w:rPr>
          <w:i/>
          <w:snapToGrid w:val="0"/>
          <w:sz w:val="28"/>
        </w:rPr>
        <w:t>дискретные значения,</w:t>
      </w:r>
      <w:r>
        <w:rPr>
          <w:snapToGrid w:val="0"/>
          <w:sz w:val="28"/>
        </w:rPr>
        <w:t xml:space="preserve"> кратные целому числу элементарных порций энергии </w:t>
      </w:r>
      <w:r>
        <w:rPr>
          <w:snapToGrid w:val="0"/>
          <w:sz w:val="28"/>
        </w:rPr>
        <w:sym w:font="Symbol" w:char="F065"/>
      </w:r>
      <w:r>
        <w:rPr>
          <w:snapToGrid w:val="0"/>
          <w:sz w:val="28"/>
          <w:vertAlign w:val="subscript"/>
        </w:rPr>
        <w:t>0</w:t>
      </w:r>
      <w:r>
        <w:rPr>
          <w:snapToGrid w:val="0"/>
          <w:sz w:val="28"/>
        </w:rPr>
        <w:t>: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          </w:t>
      </w:r>
      <w:r>
        <w:rPr>
          <w:snapToGrid w:val="0"/>
          <w:position w:val="-6"/>
          <w:sz w:val="28"/>
        </w:rPr>
        <w:object w:dxaOrig="960" w:dyaOrig="300">
          <v:shape id="_x0000_i1049" type="#_x0000_t75" style="width:47.8pt;height:15.05pt" o:ole="">
            <v:imagedata r:id="rId59" o:title=""/>
          </v:shape>
          <o:OLEObject Type="Embed" ProgID="Equation.3" ShapeID="_x0000_i1049" DrawAspect="Content" ObjectID="_1510385959" r:id="rId60"/>
        </w:object>
      </w:r>
      <w:r>
        <w:rPr>
          <w:snapToGrid w:val="0"/>
          <w:sz w:val="28"/>
        </w:rPr>
        <w:t xml:space="preserve">;               ( </w:t>
      </w:r>
      <w:r w:rsidRPr="00555664">
        <w:rPr>
          <w:i/>
          <w:snapToGrid w:val="0"/>
          <w:sz w:val="28"/>
          <w:lang w:val="en-US"/>
        </w:rPr>
        <w:t>n</w:t>
      </w:r>
      <w:r>
        <w:rPr>
          <w:snapToGrid w:val="0"/>
          <w:sz w:val="28"/>
        </w:rPr>
        <w:t xml:space="preserve"> =1,2,…)            (194)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В данном случае среднюю энергию &lt;</w:t>
      </w:r>
      <w:r>
        <w:rPr>
          <w:snapToGrid w:val="0"/>
          <w:sz w:val="28"/>
        </w:rPr>
        <w:sym w:font="Symbol" w:char="F065"/>
      </w:r>
      <w:r>
        <w:rPr>
          <w:snapToGrid w:val="0"/>
          <w:sz w:val="28"/>
        </w:rPr>
        <w:t xml:space="preserve">&gt; осциллятора нельзя принимать </w:t>
      </w:r>
      <w:proofErr w:type="gramStart"/>
      <w:r>
        <w:rPr>
          <w:snapToGrid w:val="0"/>
          <w:sz w:val="28"/>
        </w:rPr>
        <w:t>равной</w:t>
      </w:r>
      <w:proofErr w:type="gramEnd"/>
      <w:r>
        <w:rPr>
          <w:snapToGrid w:val="0"/>
          <w:sz w:val="28"/>
        </w:rPr>
        <w:t xml:space="preserve"> </w:t>
      </w:r>
      <w:proofErr w:type="spellStart"/>
      <w:r>
        <w:rPr>
          <w:i/>
          <w:iCs/>
          <w:snapToGrid w:val="0"/>
          <w:sz w:val="28"/>
          <w:lang w:val="en-US"/>
        </w:rPr>
        <w:t>kT</w:t>
      </w:r>
      <w:proofErr w:type="spellEnd"/>
      <w:r>
        <w:rPr>
          <w:snapToGrid w:val="0"/>
          <w:sz w:val="28"/>
        </w:rPr>
        <w:t>. В приближении, что распределение осцилляторов по возможным дискретным состоя</w:t>
      </w:r>
      <w:r>
        <w:rPr>
          <w:snapToGrid w:val="0"/>
          <w:sz w:val="28"/>
        </w:rPr>
        <w:softHyphen/>
        <w:t>ниям подчиняется распределению Больцмана, средняя эне</w:t>
      </w:r>
      <w:r>
        <w:rPr>
          <w:snapToGrid w:val="0"/>
          <w:sz w:val="28"/>
        </w:rPr>
        <w:t>р</w:t>
      </w:r>
      <w:r>
        <w:rPr>
          <w:snapToGrid w:val="0"/>
          <w:sz w:val="28"/>
        </w:rPr>
        <w:t>гия осциллятора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</w:t>
      </w:r>
      <w:r>
        <w:rPr>
          <w:snapToGrid w:val="0"/>
          <w:position w:val="-24"/>
          <w:sz w:val="28"/>
        </w:rPr>
        <w:object w:dxaOrig="2230" w:dyaOrig="791">
          <v:shape id="_x0000_i1050" type="#_x0000_t75" style="width:111.75pt;height:39.75pt" o:ole="">
            <v:imagedata r:id="rId61" o:title=""/>
          </v:shape>
          <o:OLEObject Type="Embed" ProgID="Equation.3" ShapeID="_x0000_i1050" DrawAspect="Content" ObjectID="_1510385960" r:id="rId62"/>
        </w:object>
      </w:r>
      <w:r>
        <w:rPr>
          <w:snapToGrid w:val="0"/>
          <w:sz w:val="28"/>
        </w:rPr>
        <w:t>,                                      (195)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а спектральная плотность энергетической светимости черного тела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lastRenderedPageBreak/>
        <w:t xml:space="preserve">                </w:t>
      </w:r>
      <w:r>
        <w:rPr>
          <w:snapToGrid w:val="0"/>
          <w:position w:val="-34"/>
          <w:sz w:val="28"/>
        </w:rPr>
        <w:object w:dxaOrig="5300" w:dyaOrig="840">
          <v:shape id="_x0000_i1051" type="#_x0000_t75" style="width:264.9pt;height:41.9pt" o:ole="">
            <v:imagedata r:id="rId63" o:title=""/>
          </v:shape>
          <o:OLEObject Type="Embed" ProgID="Equation.3" ShapeID="_x0000_i1051" DrawAspect="Content" ObjectID="_1510385961" r:id="rId64"/>
        </w:object>
      </w:r>
      <w:r>
        <w:rPr>
          <w:snapToGrid w:val="0"/>
          <w:sz w:val="28"/>
        </w:rPr>
        <w:t xml:space="preserve">                        (196)</w:t>
      </w:r>
    </w:p>
    <w:p w:rsidR="00B11A2A" w:rsidRDefault="00B11A2A" w:rsidP="00B11A2A">
      <w:pPr>
        <w:ind w:firstLine="534"/>
        <w:jc w:val="both"/>
        <w:rPr>
          <w:color w:val="000000"/>
          <w:sz w:val="28"/>
          <w:szCs w:val="21"/>
        </w:rPr>
      </w:pPr>
    </w:p>
    <w:p w:rsidR="00B11A2A" w:rsidRDefault="00B11A2A" w:rsidP="00B11A2A">
      <w:pPr>
        <w:jc w:val="both"/>
        <w:rPr>
          <w:snapToGrid w:val="0"/>
          <w:sz w:val="28"/>
        </w:rPr>
      </w:pPr>
      <w:r>
        <w:rPr>
          <w:color w:val="000000"/>
          <w:sz w:val="28"/>
          <w:szCs w:val="21"/>
        </w:rPr>
        <w:t xml:space="preserve">где 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скорость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,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постоянная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, </w:t>
      </w:r>
      <w:r>
        <w:rPr>
          <w:rStyle w:val="m1"/>
          <w:color w:val="000000"/>
          <w:sz w:val="28"/>
          <w:szCs w:val="21"/>
        </w:rPr>
        <w:t>k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постоянная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Боль</w:t>
      </w:r>
      <w:r>
        <w:rPr>
          <w:rFonts w:hint="eastAsia"/>
          <w:color w:val="000000"/>
          <w:sz w:val="28"/>
          <w:szCs w:val="21"/>
        </w:rPr>
        <w:t>ц</w:t>
      </w:r>
      <w:r>
        <w:rPr>
          <w:rFonts w:hint="eastAsia"/>
          <w:color w:val="000000"/>
          <w:sz w:val="28"/>
          <w:szCs w:val="21"/>
        </w:rPr>
        <w:t>мана</w:t>
      </w:r>
      <w:r>
        <w:rPr>
          <w:color w:val="000000"/>
          <w:sz w:val="28"/>
          <w:szCs w:val="21"/>
        </w:rPr>
        <w:t xml:space="preserve">,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абсолютная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температура</w:t>
      </w:r>
      <w:r>
        <w:rPr>
          <w:color w:val="000000"/>
          <w:sz w:val="28"/>
          <w:szCs w:val="21"/>
        </w:rPr>
        <w:t>.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Таким образом, Планк вывел для универсальной функции Кирхгофа фо</w:t>
      </w:r>
      <w:r>
        <w:rPr>
          <w:snapToGrid w:val="0"/>
          <w:sz w:val="28"/>
        </w:rPr>
        <w:t>р</w:t>
      </w:r>
      <w:r>
        <w:rPr>
          <w:snapToGrid w:val="0"/>
          <w:sz w:val="28"/>
        </w:rPr>
        <w:t>мулу</w:t>
      </w:r>
    </w:p>
    <w:p w:rsidR="00B11A2A" w:rsidRDefault="00B11A2A" w:rsidP="00B11A2A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</w:t>
      </w:r>
      <w:r>
        <w:rPr>
          <w:snapToGrid w:val="0"/>
          <w:position w:val="-30"/>
          <w:sz w:val="28"/>
        </w:rPr>
        <w:object w:dxaOrig="2760" w:dyaOrig="800">
          <v:shape id="_x0000_i1052" type="#_x0000_t75" style="width:138.1pt;height:39.75pt" o:ole="">
            <v:imagedata r:id="rId65" o:title=""/>
          </v:shape>
          <o:OLEObject Type="Embed" ProgID="Equation.3" ShapeID="_x0000_i1052" DrawAspect="Content" ObjectID="_1510385962" r:id="rId66"/>
        </w:object>
      </w:r>
      <w:r>
        <w:rPr>
          <w:snapToGrid w:val="0"/>
          <w:sz w:val="28"/>
        </w:rPr>
        <w:t>,                                    (197)</w:t>
      </w:r>
    </w:p>
    <w:p w:rsidR="00B11A2A" w:rsidRDefault="00B11A2A" w:rsidP="00B11A2A">
      <w:pPr>
        <w:jc w:val="both"/>
        <w:rPr>
          <w:snapToGrid w:val="0"/>
          <w:sz w:val="28"/>
        </w:rPr>
      </w:pPr>
    </w:p>
    <w:p w:rsidR="00B11A2A" w:rsidRDefault="00B11A2A" w:rsidP="00B11A2A">
      <w:pPr>
        <w:jc w:val="both"/>
        <w:rPr>
          <w:snapToGrid w:val="0"/>
          <w:sz w:val="28"/>
        </w:rPr>
      </w:pPr>
      <w:proofErr w:type="gramStart"/>
      <w:r>
        <w:rPr>
          <w:snapToGrid w:val="0"/>
          <w:sz w:val="28"/>
        </w:rPr>
        <w:t>которая</w:t>
      </w:r>
      <w:proofErr w:type="gramEnd"/>
      <w:r>
        <w:rPr>
          <w:snapToGrid w:val="0"/>
          <w:sz w:val="28"/>
        </w:rPr>
        <w:t xml:space="preserve"> блестяще согласуется с экспериментальными данными по распредел</w:t>
      </w:r>
      <w:r>
        <w:rPr>
          <w:snapToGrid w:val="0"/>
          <w:sz w:val="28"/>
        </w:rPr>
        <w:t>е</w:t>
      </w:r>
      <w:r>
        <w:rPr>
          <w:snapToGrid w:val="0"/>
          <w:sz w:val="28"/>
        </w:rPr>
        <w:t xml:space="preserve">нию энергии в спектрах излучения черного тела </w:t>
      </w:r>
      <w:r>
        <w:rPr>
          <w:i/>
          <w:snapToGrid w:val="0"/>
          <w:sz w:val="28"/>
        </w:rPr>
        <w:t xml:space="preserve">во всем интервале частот и температур. </w:t>
      </w:r>
      <w:r>
        <w:rPr>
          <w:snapToGrid w:val="0"/>
          <w:sz w:val="28"/>
        </w:rPr>
        <w:t>Теоретический вывод этой формулы М. Планк изложил 14 дека</w:t>
      </w:r>
      <w:r>
        <w:rPr>
          <w:snapToGrid w:val="0"/>
          <w:sz w:val="28"/>
        </w:rPr>
        <w:t>б</w:t>
      </w:r>
      <w:r>
        <w:rPr>
          <w:snapToGrid w:val="0"/>
          <w:sz w:val="28"/>
        </w:rPr>
        <w:t xml:space="preserve">ря </w:t>
      </w:r>
      <w:smartTag w:uri="urn:schemas-microsoft-com:office:smarttags" w:element="metricconverter">
        <w:smartTagPr>
          <w:attr w:name="ProductID" w:val="1900 г"/>
        </w:smartTagPr>
        <w:r>
          <w:rPr>
            <w:snapToGrid w:val="0"/>
            <w:sz w:val="28"/>
          </w:rPr>
          <w:t>1900 г</w:t>
        </w:r>
      </w:smartTag>
      <w:r>
        <w:rPr>
          <w:snapToGrid w:val="0"/>
          <w:sz w:val="28"/>
        </w:rPr>
        <w:t>. на заседа</w:t>
      </w:r>
      <w:r>
        <w:rPr>
          <w:snapToGrid w:val="0"/>
          <w:sz w:val="28"/>
        </w:rPr>
        <w:softHyphen/>
        <w:t>нии Немецкого физического общества. Этот день стал датой рождения квантовой физики.</w:t>
      </w:r>
    </w:p>
    <w:p w:rsidR="0078766F" w:rsidRDefault="0078766F">
      <w:bookmarkStart w:id="11" w:name="_GoBack"/>
      <w:bookmarkEnd w:id="11"/>
    </w:p>
    <w:sectPr w:rsidR="00787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A2A"/>
    <w:rsid w:val="0078766F"/>
    <w:rsid w:val="00B1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1A2A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B11A2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B11A2A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B11A2A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B11A2A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B11A2A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B11A2A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B11A2A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B11A2A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B11A2A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B11A2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B11A2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11A2A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11A2A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B11A2A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B11A2A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B11A2A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B11A2A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B11A2A"/>
    <w:rPr>
      <w:sz w:val="28"/>
    </w:rPr>
  </w:style>
  <w:style w:type="character" w:customStyle="1" w:styleId="term1">
    <w:name w:val="term1"/>
    <w:basedOn w:val="a0"/>
    <w:rsid w:val="00B11A2A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B11A2A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B11A2A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B11A2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B11A2A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B11A2A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B11A2A"/>
    <w:rPr>
      <w:color w:val="0000FF"/>
      <w:u w:val="single"/>
    </w:rPr>
  </w:style>
  <w:style w:type="paragraph" w:customStyle="1" w:styleId="Normal">
    <w:name w:val="Normal"/>
    <w:rsid w:val="00B11A2A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B11A2A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B11A2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B11A2A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B11A2A"/>
  </w:style>
  <w:style w:type="paragraph" w:styleId="ac">
    <w:name w:val="header"/>
    <w:basedOn w:val="a"/>
    <w:link w:val="ad"/>
    <w:rsid w:val="00B11A2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B11A2A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B11A2A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B11A2A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B11A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B11A2A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B11A2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B11A2A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B11A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B11A2A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B11A2A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B11A2A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B11A2A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B11A2A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B11A2A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B11A2A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B11A2A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B11A2A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B11A2A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B11A2A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B11A2A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B11A2A"/>
    <w:pPr>
      <w:ind w:left="566" w:hanging="283"/>
    </w:pPr>
  </w:style>
  <w:style w:type="paragraph" w:styleId="37">
    <w:name w:val="List 3"/>
    <w:basedOn w:val="a"/>
    <w:rsid w:val="00B11A2A"/>
    <w:pPr>
      <w:ind w:left="849" w:hanging="283"/>
    </w:pPr>
  </w:style>
  <w:style w:type="paragraph" w:styleId="af4">
    <w:name w:val="Normal Indent"/>
    <w:basedOn w:val="a"/>
    <w:rsid w:val="00B11A2A"/>
    <w:pPr>
      <w:ind w:left="708"/>
    </w:pPr>
  </w:style>
  <w:style w:type="paragraph" w:customStyle="1" w:styleId="af5">
    <w:name w:val="Краткий обратный адрес"/>
    <w:basedOn w:val="a"/>
    <w:rsid w:val="00B11A2A"/>
  </w:style>
  <w:style w:type="numbering" w:customStyle="1" w:styleId="2">
    <w:name w:val="Стиль2"/>
    <w:basedOn w:val="a2"/>
    <w:rsid w:val="00B11A2A"/>
    <w:pPr>
      <w:numPr>
        <w:numId w:val="3"/>
      </w:numPr>
    </w:pPr>
  </w:style>
  <w:style w:type="numbering" w:customStyle="1" w:styleId="30">
    <w:name w:val="Стиль3"/>
    <w:rsid w:val="00B11A2A"/>
    <w:pPr>
      <w:numPr>
        <w:numId w:val="4"/>
      </w:numPr>
    </w:pPr>
  </w:style>
  <w:style w:type="paragraph" w:customStyle="1" w:styleId="af6">
    <w:name w:val="Формула"/>
    <w:basedOn w:val="a"/>
    <w:autoRedefine/>
    <w:rsid w:val="00B11A2A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B11A2A"/>
    <w:pPr>
      <w:jc w:val="both"/>
    </w:pPr>
  </w:style>
  <w:style w:type="character" w:styleId="af7">
    <w:name w:val="footnote reference"/>
    <w:basedOn w:val="a0"/>
    <w:semiHidden/>
    <w:rsid w:val="00B11A2A"/>
    <w:rPr>
      <w:vertAlign w:val="superscript"/>
    </w:rPr>
  </w:style>
  <w:style w:type="paragraph" w:styleId="af8">
    <w:name w:val="footnote text"/>
    <w:basedOn w:val="a"/>
    <w:link w:val="af9"/>
    <w:semiHidden/>
    <w:rsid w:val="00B11A2A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B11A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B11A2A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B11A2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B11A2A"/>
    <w:rPr>
      <w:vertAlign w:val="superscript"/>
    </w:rPr>
  </w:style>
  <w:style w:type="paragraph" w:styleId="afd">
    <w:name w:val="Normal (Web)"/>
    <w:basedOn w:val="a"/>
    <w:rsid w:val="00B11A2A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B11A2A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B11A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B11A2A"/>
    <w:rPr>
      <w:b/>
      <w:bCs/>
    </w:rPr>
  </w:style>
  <w:style w:type="character" w:customStyle="1" w:styleId="m1">
    <w:name w:val="m1"/>
    <w:basedOn w:val="a0"/>
    <w:rsid w:val="00B11A2A"/>
    <w:rPr>
      <w:i/>
      <w:iCs/>
    </w:rPr>
  </w:style>
  <w:style w:type="character" w:customStyle="1" w:styleId="number1">
    <w:name w:val="number1"/>
    <w:basedOn w:val="a0"/>
    <w:rsid w:val="00B11A2A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B11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B11A2A"/>
    <w:pPr>
      <w:spacing w:before="100" w:beforeAutospacing="1" w:after="100" w:afterAutospacing="1"/>
    </w:pPr>
  </w:style>
  <w:style w:type="paragraph" w:customStyle="1" w:styleId="left">
    <w:name w:val="left"/>
    <w:basedOn w:val="a"/>
    <w:rsid w:val="00B11A2A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B11A2A"/>
    <w:pPr>
      <w:spacing w:before="100" w:beforeAutospacing="1" w:after="100" w:afterAutospacing="1"/>
    </w:pPr>
  </w:style>
  <w:style w:type="paragraph" w:customStyle="1" w:styleId="em">
    <w:name w:val="em"/>
    <w:basedOn w:val="a"/>
    <w:rsid w:val="00B11A2A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B11A2A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B11A2A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B11A2A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B11A2A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B11A2A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B11A2A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B11A2A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B11A2A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B11A2A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B11A2A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B11A2A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B11A2A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B11A2A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B11A2A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B11A2A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B11A2A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B11A2A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B11A2A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B11A2A"/>
    <w:pPr>
      <w:ind w:firstLine="510"/>
      <w:jc w:val="both"/>
    </w:pPr>
    <w:rPr>
      <w:color w:val="000080"/>
      <w:sz w:val="22"/>
      <w:szCs w:val="20"/>
    </w:rPr>
  </w:style>
  <w:style w:type="paragraph" w:styleId="aff0">
    <w:name w:val="Balloon Text"/>
    <w:basedOn w:val="a"/>
    <w:link w:val="aff1"/>
    <w:uiPriority w:val="99"/>
    <w:semiHidden/>
    <w:unhideWhenUsed/>
    <w:rsid w:val="00B11A2A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B11A2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1A2A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B11A2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B11A2A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B11A2A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B11A2A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B11A2A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B11A2A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B11A2A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B11A2A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B11A2A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B11A2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B11A2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11A2A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11A2A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B11A2A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B11A2A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B11A2A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B11A2A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B11A2A"/>
    <w:rPr>
      <w:sz w:val="28"/>
    </w:rPr>
  </w:style>
  <w:style w:type="character" w:customStyle="1" w:styleId="term1">
    <w:name w:val="term1"/>
    <w:basedOn w:val="a0"/>
    <w:rsid w:val="00B11A2A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B11A2A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B11A2A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B11A2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B11A2A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B11A2A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B11A2A"/>
    <w:rPr>
      <w:color w:val="0000FF"/>
      <w:u w:val="single"/>
    </w:rPr>
  </w:style>
  <w:style w:type="paragraph" w:customStyle="1" w:styleId="Normal">
    <w:name w:val="Normal"/>
    <w:rsid w:val="00B11A2A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B11A2A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B11A2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B11A2A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B11A2A"/>
  </w:style>
  <w:style w:type="paragraph" w:styleId="ac">
    <w:name w:val="header"/>
    <w:basedOn w:val="a"/>
    <w:link w:val="ad"/>
    <w:rsid w:val="00B11A2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B11A2A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B11A2A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B11A2A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B11A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B11A2A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B11A2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11A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B11A2A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B11A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B11A2A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B11A2A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B11A2A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B11A2A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B11A2A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B11A2A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B11A2A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B11A2A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B11A2A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B11A2A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B11A2A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B11A2A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B11A2A"/>
    <w:pPr>
      <w:ind w:left="566" w:hanging="283"/>
    </w:pPr>
  </w:style>
  <w:style w:type="paragraph" w:styleId="37">
    <w:name w:val="List 3"/>
    <w:basedOn w:val="a"/>
    <w:rsid w:val="00B11A2A"/>
    <w:pPr>
      <w:ind w:left="849" w:hanging="283"/>
    </w:pPr>
  </w:style>
  <w:style w:type="paragraph" w:styleId="af4">
    <w:name w:val="Normal Indent"/>
    <w:basedOn w:val="a"/>
    <w:rsid w:val="00B11A2A"/>
    <w:pPr>
      <w:ind w:left="708"/>
    </w:pPr>
  </w:style>
  <w:style w:type="paragraph" w:customStyle="1" w:styleId="af5">
    <w:name w:val="Краткий обратный адрес"/>
    <w:basedOn w:val="a"/>
    <w:rsid w:val="00B11A2A"/>
  </w:style>
  <w:style w:type="numbering" w:customStyle="1" w:styleId="2">
    <w:name w:val="Стиль2"/>
    <w:basedOn w:val="a2"/>
    <w:rsid w:val="00B11A2A"/>
    <w:pPr>
      <w:numPr>
        <w:numId w:val="3"/>
      </w:numPr>
    </w:pPr>
  </w:style>
  <w:style w:type="numbering" w:customStyle="1" w:styleId="30">
    <w:name w:val="Стиль3"/>
    <w:rsid w:val="00B11A2A"/>
    <w:pPr>
      <w:numPr>
        <w:numId w:val="4"/>
      </w:numPr>
    </w:pPr>
  </w:style>
  <w:style w:type="paragraph" w:customStyle="1" w:styleId="af6">
    <w:name w:val="Формула"/>
    <w:basedOn w:val="a"/>
    <w:autoRedefine/>
    <w:rsid w:val="00B11A2A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B11A2A"/>
    <w:pPr>
      <w:jc w:val="both"/>
    </w:pPr>
  </w:style>
  <w:style w:type="character" w:styleId="af7">
    <w:name w:val="footnote reference"/>
    <w:basedOn w:val="a0"/>
    <w:semiHidden/>
    <w:rsid w:val="00B11A2A"/>
    <w:rPr>
      <w:vertAlign w:val="superscript"/>
    </w:rPr>
  </w:style>
  <w:style w:type="paragraph" w:styleId="af8">
    <w:name w:val="footnote text"/>
    <w:basedOn w:val="a"/>
    <w:link w:val="af9"/>
    <w:semiHidden/>
    <w:rsid w:val="00B11A2A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B11A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B11A2A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B11A2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B11A2A"/>
    <w:rPr>
      <w:vertAlign w:val="superscript"/>
    </w:rPr>
  </w:style>
  <w:style w:type="paragraph" w:styleId="afd">
    <w:name w:val="Normal (Web)"/>
    <w:basedOn w:val="a"/>
    <w:rsid w:val="00B11A2A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B11A2A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B11A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B11A2A"/>
    <w:rPr>
      <w:b/>
      <w:bCs/>
    </w:rPr>
  </w:style>
  <w:style w:type="character" w:customStyle="1" w:styleId="m1">
    <w:name w:val="m1"/>
    <w:basedOn w:val="a0"/>
    <w:rsid w:val="00B11A2A"/>
    <w:rPr>
      <w:i/>
      <w:iCs/>
    </w:rPr>
  </w:style>
  <w:style w:type="character" w:customStyle="1" w:styleId="number1">
    <w:name w:val="number1"/>
    <w:basedOn w:val="a0"/>
    <w:rsid w:val="00B11A2A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B11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B11A2A"/>
    <w:pPr>
      <w:spacing w:before="100" w:beforeAutospacing="1" w:after="100" w:afterAutospacing="1"/>
    </w:pPr>
  </w:style>
  <w:style w:type="paragraph" w:customStyle="1" w:styleId="left">
    <w:name w:val="left"/>
    <w:basedOn w:val="a"/>
    <w:rsid w:val="00B11A2A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B11A2A"/>
    <w:pPr>
      <w:spacing w:before="100" w:beforeAutospacing="1" w:after="100" w:afterAutospacing="1"/>
    </w:pPr>
  </w:style>
  <w:style w:type="paragraph" w:customStyle="1" w:styleId="em">
    <w:name w:val="em"/>
    <w:basedOn w:val="a"/>
    <w:rsid w:val="00B11A2A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B11A2A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B11A2A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B11A2A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B11A2A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B11A2A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B11A2A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B11A2A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B11A2A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B11A2A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B11A2A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B11A2A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B11A2A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B11A2A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B11A2A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B11A2A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B11A2A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B11A2A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B11A2A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B11A2A"/>
    <w:pPr>
      <w:ind w:firstLine="510"/>
      <w:jc w:val="both"/>
    </w:pPr>
    <w:rPr>
      <w:color w:val="000080"/>
      <w:sz w:val="22"/>
      <w:szCs w:val="20"/>
    </w:rPr>
  </w:style>
  <w:style w:type="paragraph" w:styleId="aff0">
    <w:name w:val="Balloon Text"/>
    <w:basedOn w:val="a"/>
    <w:link w:val="aff1"/>
    <w:uiPriority w:val="99"/>
    <w:semiHidden/>
    <w:unhideWhenUsed/>
    <w:rsid w:val="00B11A2A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B11A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19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3.bin"/><Relationship Id="rId63" Type="http://schemas.openxmlformats.org/officeDocument/2006/relationships/image" Target="media/image30.wmf"/><Relationship Id="rId68" Type="http://schemas.openxmlformats.org/officeDocument/2006/relationships/theme" Target="theme/theme1.xml"/><Relationship Id="rId7" Type="http://schemas.openxmlformats.org/officeDocument/2006/relationships/hyperlink" Target="C:Program%20FilesPhysiconOpen%20Physics%202.5%20part%202designimagesBwd_h.gif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hyperlink" Target="C:Program%20FilesPhysiconOpen%20Physics%202.5%20part%202designimagesFwd_h.gif" TargetMode="Externa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oleObject" Target="embeddings/oleObject24.bin"/><Relationship Id="rId66" Type="http://schemas.openxmlformats.org/officeDocument/2006/relationships/oleObject" Target="embeddings/oleObject28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0.bin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5.bin"/><Relationship Id="rId65" Type="http://schemas.openxmlformats.org/officeDocument/2006/relationships/image" Target="media/image31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image" Target="media/image19.png"/><Relationship Id="rId48" Type="http://schemas.openxmlformats.org/officeDocument/2006/relationships/image" Target="media/image22.wmf"/><Relationship Id="rId56" Type="http://schemas.openxmlformats.org/officeDocument/2006/relationships/image" Target="media/image26.png"/><Relationship Id="rId64" Type="http://schemas.openxmlformats.org/officeDocument/2006/relationships/oleObject" Target="embeddings/oleObject27.bin"/><Relationship Id="rId8" Type="http://schemas.openxmlformats.org/officeDocument/2006/relationships/image" Target="media/image1.png"/><Relationship Id="rId51" Type="http://schemas.openxmlformats.org/officeDocument/2006/relationships/oleObject" Target="embeddings/oleObject21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image" Target="media/image21.wmf"/><Relationship Id="rId59" Type="http://schemas.openxmlformats.org/officeDocument/2006/relationships/image" Target="media/image28.wmf"/><Relationship Id="rId67" Type="http://schemas.openxmlformats.org/officeDocument/2006/relationships/fontTable" Target="fontTable.xml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54" Type="http://schemas.openxmlformats.org/officeDocument/2006/relationships/image" Target="media/image25.wmf"/><Relationship Id="rId62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2375</Words>
  <Characters>13540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2015-11-30T04:51:00Z</dcterms:created>
  <dcterms:modified xsi:type="dcterms:W3CDTF">2015-11-30T04:51:00Z</dcterms:modified>
</cp:coreProperties>
</file>